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D0" w:rsidRPr="00397AB3" w:rsidRDefault="00007990" w:rsidP="005C5FD0">
      <w:pPr>
        <w:spacing w:after="0" w:line="240" w:lineRule="auto"/>
        <w:rPr>
          <w:rFonts w:ascii="Verdana" w:hAnsi="Verdana" w:cs="Arial"/>
          <w:b/>
          <w:bCs/>
          <w:sz w:val="20"/>
          <w:szCs w:val="20"/>
        </w:rPr>
      </w:pPr>
      <w:bookmarkStart w:id="0" w:name="_GoBack"/>
      <w:bookmarkEnd w:id="0"/>
      <w:r>
        <w:rPr>
          <w:rFonts w:ascii="Verdana" w:hAnsi="Verdana" w:cs="Arial"/>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5.5pt;margin-top:-54pt;width:434.5pt;height:90pt;z-index:251657728" fillcolor="yellow">
            <v:textbox style="mso-next-textbox:#_x0000_s1026">
              <w:txbxContent>
                <w:p w:rsidR="005C5FD0" w:rsidRPr="00FA0178" w:rsidRDefault="00007990" w:rsidP="005C5FD0">
                  <w:pPr>
                    <w:jc w:val="center"/>
                    <w:rPr>
                      <w:rFonts w:ascii="Verdana" w:hAnsi="Verdana"/>
                      <w:b/>
                      <w:sz w:val="20"/>
                    </w:rPr>
                  </w:pPr>
                  <w:r w:rsidRPr="00FA0178">
                    <w:rPr>
                      <w:rFonts w:ascii="Verdana" w:hAnsi="Verdana"/>
                      <w:b/>
                      <w:sz w:val="20"/>
                    </w:rPr>
                    <w:t>Sample Only</w:t>
                  </w:r>
                </w:p>
                <w:p w:rsidR="005C5FD0" w:rsidRPr="00FA0178" w:rsidRDefault="00007990">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 Copying this document, in whole or in part, and submitting the re</w:t>
                  </w:r>
                  <w:r w:rsidRPr="00FA0178">
                    <w:rPr>
                      <w:rFonts w:ascii="Verdana" w:hAnsi="Verdana"/>
                      <w:sz w:val="20"/>
                    </w:rPr>
                    <w:t>sult as your own work, would be a violation of the honor code.</w:t>
                  </w:r>
                </w:p>
              </w:txbxContent>
            </v:textbox>
          </v:shape>
        </w:pict>
      </w:r>
    </w:p>
    <w:p w:rsidR="005C5FD0" w:rsidRPr="00397AB3" w:rsidRDefault="00007990" w:rsidP="005C5FD0">
      <w:pPr>
        <w:spacing w:after="0" w:line="240" w:lineRule="auto"/>
        <w:rPr>
          <w:rFonts w:ascii="Verdana" w:hAnsi="Verdana" w:cs="Arial"/>
          <w:b/>
          <w:bCs/>
          <w:sz w:val="20"/>
          <w:szCs w:val="20"/>
        </w:rPr>
      </w:pPr>
    </w:p>
    <w:p w:rsidR="005C5FD0" w:rsidRPr="00397AB3" w:rsidRDefault="00007990" w:rsidP="005C5FD0">
      <w:pPr>
        <w:spacing w:after="0" w:line="240" w:lineRule="auto"/>
        <w:rPr>
          <w:rFonts w:ascii="Verdana" w:hAnsi="Verdana" w:cs="Arial"/>
          <w:b/>
          <w:bCs/>
          <w:sz w:val="20"/>
          <w:szCs w:val="20"/>
        </w:rPr>
      </w:pPr>
    </w:p>
    <w:p w:rsidR="005C5FD0" w:rsidRPr="00397AB3" w:rsidRDefault="00007990" w:rsidP="005C5FD0">
      <w:pPr>
        <w:spacing w:after="0" w:line="240" w:lineRule="auto"/>
        <w:rPr>
          <w:rFonts w:ascii="Verdana" w:hAnsi="Verdana" w:cs="Arial"/>
          <w:b/>
          <w:bCs/>
          <w:sz w:val="20"/>
          <w:szCs w:val="20"/>
        </w:rPr>
      </w:pPr>
    </w:p>
    <w:p w:rsidR="005C5FD0" w:rsidRPr="00397AB3" w:rsidRDefault="00007990" w:rsidP="005C5FD0">
      <w:pPr>
        <w:spacing w:after="0" w:line="240" w:lineRule="auto"/>
        <w:rPr>
          <w:rFonts w:ascii="Verdana" w:hAnsi="Verdana" w:cs="Arial"/>
          <w:sz w:val="20"/>
          <w:szCs w:val="20"/>
        </w:rPr>
      </w:pPr>
      <w:r w:rsidRPr="00397AB3">
        <w:rPr>
          <w:rFonts w:ascii="Verdana" w:hAnsi="Verdana" w:cs="Arial"/>
          <w:b/>
          <w:bCs/>
          <w:sz w:val="20"/>
          <w:szCs w:val="20"/>
        </w:rPr>
        <w:t>Document Type</w:t>
      </w:r>
      <w:r w:rsidRPr="00397AB3">
        <w:rPr>
          <w:rFonts w:ascii="Verdana" w:hAnsi="Verdana" w:cs="Arial"/>
          <w:sz w:val="20"/>
          <w:szCs w:val="20"/>
        </w:rPr>
        <w:t xml:space="preserve">: </w:t>
      </w:r>
      <w:r>
        <w:rPr>
          <w:rFonts w:ascii="Verdana" w:hAnsi="Verdana" w:cs="Arial"/>
          <w:sz w:val="20"/>
          <w:szCs w:val="20"/>
        </w:rPr>
        <w:t>Reference</w:t>
      </w:r>
      <w:r w:rsidRPr="00397AB3">
        <w:rPr>
          <w:rFonts w:ascii="Verdana" w:hAnsi="Verdana" w:cs="Arial"/>
          <w:sz w:val="20"/>
          <w:szCs w:val="20"/>
        </w:rPr>
        <w:t xml:space="preserve"> Guide</w:t>
      </w:r>
    </w:p>
    <w:p w:rsidR="005C5FD0" w:rsidRPr="00397AB3" w:rsidRDefault="00007990" w:rsidP="005C5FD0">
      <w:pPr>
        <w:spacing w:after="0" w:line="240" w:lineRule="auto"/>
        <w:rPr>
          <w:rFonts w:ascii="Verdana" w:hAnsi="Verdana" w:cs="Arial"/>
          <w:sz w:val="20"/>
          <w:szCs w:val="20"/>
        </w:rPr>
      </w:pPr>
      <w:r w:rsidRPr="00397AB3">
        <w:rPr>
          <w:rFonts w:ascii="Verdana" w:hAnsi="Verdana" w:cs="Arial"/>
          <w:b/>
          <w:bCs/>
          <w:sz w:val="20"/>
          <w:szCs w:val="20"/>
        </w:rPr>
        <w:t>Revision Number</w:t>
      </w:r>
      <w:r>
        <w:rPr>
          <w:rFonts w:ascii="Verdana" w:hAnsi="Verdana" w:cs="Arial"/>
          <w:sz w:val="20"/>
          <w:szCs w:val="20"/>
        </w:rPr>
        <w:t>: 1.4</w:t>
      </w:r>
    </w:p>
    <w:p w:rsidR="005C5FD0" w:rsidRPr="00397AB3" w:rsidRDefault="00007990" w:rsidP="005C5FD0">
      <w:pPr>
        <w:spacing w:after="0" w:line="240" w:lineRule="auto"/>
        <w:rPr>
          <w:rFonts w:ascii="Verdana" w:hAnsi="Verdana" w:cs="Arial"/>
          <w:sz w:val="20"/>
          <w:szCs w:val="20"/>
        </w:rPr>
      </w:pPr>
      <w:r w:rsidRPr="00397AB3">
        <w:rPr>
          <w:rFonts w:ascii="Verdana" w:hAnsi="Verdana" w:cs="Arial"/>
          <w:b/>
          <w:bCs/>
          <w:sz w:val="20"/>
          <w:szCs w:val="20"/>
        </w:rPr>
        <w:t>Project Name</w:t>
      </w:r>
      <w:r w:rsidRPr="00397AB3">
        <w:rPr>
          <w:rFonts w:ascii="Verdana" w:hAnsi="Verdana" w:cs="Arial"/>
          <w:sz w:val="20"/>
          <w:szCs w:val="20"/>
        </w:rPr>
        <w:t>: EZScoot</w:t>
      </w:r>
    </w:p>
    <w:p w:rsidR="005C5FD0" w:rsidRPr="00C06785" w:rsidRDefault="00007990" w:rsidP="005C5FD0">
      <w:pPr>
        <w:numPr>
          <w:ilvl w:val="0"/>
          <w:numId w:val="2"/>
        </w:numPr>
        <w:spacing w:after="0" w:line="240" w:lineRule="auto"/>
        <w:rPr>
          <w:rFonts w:ascii="Verdana" w:hAnsi="Verdana"/>
          <w:b/>
          <w:sz w:val="20"/>
          <w:szCs w:val="20"/>
        </w:rPr>
      </w:pPr>
      <w:r w:rsidRPr="00C06785">
        <w:rPr>
          <w:rFonts w:ascii="Verdana" w:hAnsi="Verdana"/>
          <w:b/>
          <w:sz w:val="20"/>
          <w:szCs w:val="20"/>
        </w:rPr>
        <w:t>How the calculations work</w:t>
      </w:r>
    </w:p>
    <w:p w:rsidR="005C5FD0" w:rsidRDefault="00007990" w:rsidP="005C5FD0">
      <w:pPr>
        <w:spacing w:after="0" w:line="240" w:lineRule="auto"/>
        <w:rPr>
          <w:rFonts w:ascii="Verdana" w:hAnsi="Verdana"/>
          <w:sz w:val="20"/>
          <w:szCs w:val="20"/>
        </w:rPr>
      </w:pPr>
      <w:r>
        <w:rPr>
          <w:rFonts w:ascii="Verdana" w:hAnsi="Verdana"/>
          <w:sz w:val="20"/>
          <w:szCs w:val="20"/>
        </w:rPr>
        <w:t>The EZScoot model uses a set of input parameters to compute intermediate data, and then uses the intermediate data to produce a set of outputs. Input p</w:t>
      </w:r>
      <w:r>
        <w:rPr>
          <w:rFonts w:ascii="Verdana" w:hAnsi="Verdana"/>
          <w:sz w:val="20"/>
          <w:szCs w:val="20"/>
        </w:rPr>
        <w:t>arameters are used to calculate the operating conditions for each individual Kiosk. Then a summary of all the operating conditions for all kiosks in the model is then calculated. Using the summarized operating conditions for all kiosks, the costs, revenues</w:t>
      </w:r>
      <w:r>
        <w:rPr>
          <w:rFonts w:ascii="Verdana" w:hAnsi="Verdana"/>
          <w:sz w:val="20"/>
          <w:szCs w:val="20"/>
        </w:rPr>
        <w:t xml:space="preserve"> and scooter depreciations are calculated. The Kiosk summary, costs, revenues and depreciation serves as the basis for the computation of the financial state of EZScoot. Details of how the calculations work and some of the important formulas used in the mo</w:t>
      </w:r>
      <w:r>
        <w:rPr>
          <w:rFonts w:ascii="Verdana" w:hAnsi="Verdana"/>
          <w:sz w:val="20"/>
          <w:szCs w:val="20"/>
        </w:rPr>
        <w:t>del are discussed below.</w:t>
      </w:r>
      <w:r>
        <w:rPr>
          <w:rFonts w:ascii="Verdana" w:hAnsi="Verdana"/>
          <w:sz w:val="20"/>
          <w:szCs w:val="20"/>
        </w:rPr>
        <w:br/>
      </w:r>
      <w:r w:rsidRPr="00C4628A">
        <w:rPr>
          <w:rFonts w:ascii="Verdana" w:hAnsi="Verdana"/>
          <w:b/>
          <w:sz w:val="20"/>
          <w:szCs w:val="20"/>
        </w:rPr>
        <w:t>Kiosk Summary Calculation</w:t>
      </w:r>
      <w:r w:rsidRPr="00C06785">
        <w:rPr>
          <w:rFonts w:ascii="Verdana" w:hAnsi="Verdana"/>
          <w:b/>
          <w:sz w:val="20"/>
          <w:szCs w:val="20"/>
        </w:rPr>
        <w:br/>
      </w:r>
      <w:r w:rsidRPr="00C06785">
        <w:rPr>
          <w:rFonts w:ascii="Verdana" w:hAnsi="Verdana"/>
          <w:sz w:val="20"/>
          <w:szCs w:val="20"/>
        </w:rPr>
        <w:t xml:space="preserve">Based on the </w:t>
      </w:r>
      <w:r>
        <w:rPr>
          <w:rFonts w:ascii="Verdana" w:hAnsi="Verdana"/>
          <w:sz w:val="20"/>
          <w:szCs w:val="20"/>
        </w:rPr>
        <w:t>summary of the p</w:t>
      </w:r>
      <w:r w:rsidRPr="00C06785">
        <w:rPr>
          <w:rFonts w:ascii="Verdana" w:hAnsi="Verdana"/>
          <w:sz w:val="20"/>
          <w:szCs w:val="20"/>
        </w:rPr>
        <w:t>rojected</w:t>
      </w:r>
      <w:r>
        <w:rPr>
          <w:rFonts w:ascii="Verdana" w:hAnsi="Verdana"/>
          <w:sz w:val="20"/>
          <w:szCs w:val="20"/>
        </w:rPr>
        <w:t xml:space="preserve"> r</w:t>
      </w:r>
      <w:r w:rsidRPr="00C06785">
        <w:rPr>
          <w:rFonts w:ascii="Verdana" w:hAnsi="Verdana"/>
          <w:sz w:val="20"/>
          <w:szCs w:val="20"/>
        </w:rPr>
        <w:t>entals</w:t>
      </w:r>
      <w:r>
        <w:rPr>
          <w:rFonts w:ascii="Verdana" w:hAnsi="Verdana"/>
          <w:sz w:val="20"/>
          <w:szCs w:val="20"/>
        </w:rPr>
        <w:t>,</w:t>
      </w:r>
      <w:r w:rsidRPr="00343D92">
        <w:rPr>
          <w:rFonts w:ascii="Verdana" w:hAnsi="Verdana"/>
          <w:sz w:val="20"/>
          <w:szCs w:val="20"/>
        </w:rPr>
        <w:t xml:space="preserve"> </w:t>
      </w:r>
      <w:r>
        <w:rPr>
          <w:rFonts w:ascii="Verdana" w:hAnsi="Verdana"/>
          <w:sz w:val="20"/>
          <w:szCs w:val="20"/>
        </w:rPr>
        <w:t>a</w:t>
      </w:r>
      <w:r w:rsidRPr="00C06785">
        <w:rPr>
          <w:rFonts w:ascii="Verdana" w:hAnsi="Verdana"/>
          <w:sz w:val="20"/>
          <w:szCs w:val="20"/>
        </w:rPr>
        <w:t xml:space="preserve">djusted </w:t>
      </w:r>
      <w:r>
        <w:rPr>
          <w:rFonts w:ascii="Verdana" w:hAnsi="Verdana"/>
          <w:sz w:val="20"/>
          <w:szCs w:val="20"/>
        </w:rPr>
        <w:t>rentals, a</w:t>
      </w:r>
      <w:r w:rsidRPr="00C06785">
        <w:rPr>
          <w:rFonts w:ascii="Verdana" w:hAnsi="Verdana"/>
          <w:sz w:val="20"/>
          <w:szCs w:val="20"/>
        </w:rPr>
        <w:t xml:space="preserve">djusted </w:t>
      </w:r>
      <w:r>
        <w:rPr>
          <w:rFonts w:ascii="Verdana" w:hAnsi="Verdana"/>
          <w:sz w:val="20"/>
          <w:szCs w:val="20"/>
        </w:rPr>
        <w:t>r</w:t>
      </w:r>
      <w:r w:rsidRPr="00C06785">
        <w:rPr>
          <w:rFonts w:ascii="Verdana" w:hAnsi="Verdana"/>
          <w:sz w:val="20"/>
          <w:szCs w:val="20"/>
        </w:rPr>
        <w:t>ental</w:t>
      </w:r>
      <w:r>
        <w:rPr>
          <w:rFonts w:ascii="Verdana" w:hAnsi="Verdana"/>
          <w:sz w:val="20"/>
          <w:szCs w:val="20"/>
        </w:rPr>
        <w:t xml:space="preserve"> p</w:t>
      </w:r>
      <w:r w:rsidRPr="00C06785">
        <w:rPr>
          <w:rFonts w:ascii="Verdana" w:hAnsi="Verdana"/>
          <w:sz w:val="20"/>
          <w:szCs w:val="20"/>
        </w:rPr>
        <w:t>rojection</w:t>
      </w:r>
      <w:r>
        <w:rPr>
          <w:rFonts w:ascii="Verdana" w:hAnsi="Verdana"/>
          <w:sz w:val="20"/>
          <w:szCs w:val="20"/>
        </w:rPr>
        <w:t>, p</w:t>
      </w:r>
      <w:r w:rsidRPr="00C06785">
        <w:rPr>
          <w:rFonts w:ascii="Verdana" w:hAnsi="Verdana"/>
          <w:sz w:val="20"/>
          <w:szCs w:val="20"/>
        </w:rPr>
        <w:t>rojected</w:t>
      </w:r>
      <w:r>
        <w:rPr>
          <w:rFonts w:ascii="Verdana" w:hAnsi="Verdana"/>
          <w:sz w:val="20"/>
          <w:szCs w:val="20"/>
        </w:rPr>
        <w:t xml:space="preserve"> number of s</w:t>
      </w:r>
      <w:r w:rsidRPr="00C06785">
        <w:rPr>
          <w:rFonts w:ascii="Verdana" w:hAnsi="Verdana"/>
          <w:sz w:val="20"/>
          <w:szCs w:val="20"/>
        </w:rPr>
        <w:t>cooters</w:t>
      </w:r>
      <w:r>
        <w:rPr>
          <w:rFonts w:ascii="Verdana" w:hAnsi="Verdana"/>
          <w:sz w:val="20"/>
          <w:szCs w:val="20"/>
        </w:rPr>
        <w:t>, a</w:t>
      </w:r>
      <w:r w:rsidRPr="00C06785">
        <w:rPr>
          <w:rFonts w:ascii="Verdana" w:hAnsi="Verdana"/>
          <w:sz w:val="20"/>
          <w:szCs w:val="20"/>
        </w:rPr>
        <w:t>djusted</w:t>
      </w:r>
      <w:r>
        <w:rPr>
          <w:rFonts w:ascii="Verdana" w:hAnsi="Verdana"/>
          <w:sz w:val="20"/>
          <w:szCs w:val="20"/>
        </w:rPr>
        <w:t xml:space="preserve"> number o</w:t>
      </w:r>
      <w:r w:rsidRPr="00C06785">
        <w:rPr>
          <w:rFonts w:ascii="Verdana" w:hAnsi="Verdana"/>
          <w:sz w:val="20"/>
          <w:szCs w:val="20"/>
        </w:rPr>
        <w:t>f</w:t>
      </w:r>
      <w:r>
        <w:rPr>
          <w:rFonts w:ascii="Verdana" w:hAnsi="Verdana"/>
          <w:sz w:val="20"/>
          <w:szCs w:val="20"/>
        </w:rPr>
        <w:t xml:space="preserve"> s</w:t>
      </w:r>
      <w:r w:rsidRPr="00C06785">
        <w:rPr>
          <w:rFonts w:ascii="Verdana" w:hAnsi="Verdana"/>
          <w:sz w:val="20"/>
          <w:szCs w:val="20"/>
        </w:rPr>
        <w:t>cooters</w:t>
      </w:r>
      <w:r>
        <w:rPr>
          <w:rFonts w:ascii="Verdana" w:hAnsi="Verdana"/>
          <w:sz w:val="20"/>
          <w:szCs w:val="20"/>
        </w:rPr>
        <w:t xml:space="preserve">, </w:t>
      </w:r>
      <w:r w:rsidRPr="00C06785">
        <w:rPr>
          <w:rFonts w:ascii="Verdana" w:hAnsi="Verdana"/>
          <w:sz w:val="20"/>
          <w:szCs w:val="20"/>
        </w:rPr>
        <w:t>Capacity</w:t>
      </w:r>
      <w:r>
        <w:rPr>
          <w:rFonts w:ascii="Verdana" w:hAnsi="Verdana"/>
          <w:sz w:val="20"/>
          <w:szCs w:val="20"/>
        </w:rPr>
        <w:t xml:space="preserve"> and a</w:t>
      </w:r>
      <w:r w:rsidRPr="00C06785">
        <w:rPr>
          <w:rFonts w:ascii="Verdana" w:hAnsi="Verdana"/>
          <w:sz w:val="20"/>
          <w:szCs w:val="20"/>
        </w:rPr>
        <w:t>ctual</w:t>
      </w:r>
      <w:r>
        <w:rPr>
          <w:rFonts w:ascii="Verdana" w:hAnsi="Verdana"/>
          <w:sz w:val="20"/>
          <w:szCs w:val="20"/>
        </w:rPr>
        <w:t xml:space="preserve"> r</w:t>
      </w:r>
      <w:r w:rsidRPr="00C06785">
        <w:rPr>
          <w:rFonts w:ascii="Verdana" w:hAnsi="Verdana"/>
          <w:sz w:val="20"/>
          <w:szCs w:val="20"/>
        </w:rPr>
        <w:t xml:space="preserve">entals for each </w:t>
      </w:r>
      <w:r>
        <w:rPr>
          <w:rFonts w:ascii="Verdana" w:hAnsi="Verdana"/>
          <w:sz w:val="20"/>
          <w:szCs w:val="20"/>
        </w:rPr>
        <w:t>k</w:t>
      </w:r>
      <w:r w:rsidRPr="00C06785">
        <w:rPr>
          <w:rFonts w:ascii="Verdana" w:hAnsi="Verdana"/>
          <w:sz w:val="20"/>
          <w:szCs w:val="20"/>
        </w:rPr>
        <w:t xml:space="preserve">iosk location, </w:t>
      </w:r>
      <w:r w:rsidRPr="00C06785">
        <w:rPr>
          <w:rFonts w:ascii="Verdana" w:hAnsi="Verdana"/>
          <w:sz w:val="20"/>
          <w:szCs w:val="20"/>
        </w:rPr>
        <w:t xml:space="preserve">a </w:t>
      </w:r>
      <w:r>
        <w:rPr>
          <w:rFonts w:ascii="Verdana" w:hAnsi="Verdana"/>
          <w:sz w:val="20"/>
          <w:szCs w:val="20"/>
        </w:rPr>
        <w:t xml:space="preserve">combined </w:t>
      </w:r>
      <w:r w:rsidRPr="00C06785">
        <w:rPr>
          <w:rFonts w:ascii="Verdana" w:hAnsi="Verdana"/>
          <w:sz w:val="20"/>
          <w:szCs w:val="20"/>
        </w:rPr>
        <w:t>summary for all</w:t>
      </w:r>
      <w:r>
        <w:rPr>
          <w:rFonts w:ascii="Verdana" w:hAnsi="Verdana"/>
          <w:sz w:val="20"/>
          <w:szCs w:val="20"/>
        </w:rPr>
        <w:t xml:space="preserve"> kiosks is calculated using the array addition formula: Kiosk1!Summary+Kiosk2!Summary</w:t>
      </w:r>
      <w:r w:rsidRPr="00C06785">
        <w:rPr>
          <w:rFonts w:ascii="Verdana" w:hAnsi="Verdana"/>
          <w:sz w:val="20"/>
          <w:szCs w:val="20"/>
        </w:rPr>
        <w:t>+Kiosk3!Summary+Kiosk4!Summary</w:t>
      </w:r>
      <w:r>
        <w:rPr>
          <w:rFonts w:ascii="Verdana" w:hAnsi="Verdana"/>
          <w:sz w:val="20"/>
          <w:szCs w:val="20"/>
        </w:rPr>
        <w:t xml:space="preserve"> </w:t>
      </w:r>
      <w:r w:rsidRPr="00C06785">
        <w:rPr>
          <w:rFonts w:ascii="Verdana" w:hAnsi="Verdana"/>
          <w:sz w:val="20"/>
          <w:szCs w:val="20"/>
        </w:rPr>
        <w:t>+Kiosk5!Summary</w:t>
      </w:r>
      <w:r>
        <w:rPr>
          <w:rFonts w:ascii="Verdana" w:hAnsi="Verdana"/>
          <w:sz w:val="20"/>
          <w:szCs w:val="20"/>
        </w:rPr>
        <w:br/>
        <w:t>Capacity Utilization Rate is the value of the capacity of the kiosks that is actually being utiliz</w:t>
      </w:r>
      <w:r>
        <w:rPr>
          <w:rFonts w:ascii="Verdana" w:hAnsi="Verdana"/>
          <w:sz w:val="20"/>
          <w:szCs w:val="20"/>
        </w:rPr>
        <w:t xml:space="preserve">ed over the modeled time frame. In the model, it is calculated using the formula: </w:t>
      </w:r>
      <w:r w:rsidRPr="00C06785">
        <w:rPr>
          <w:rFonts w:ascii="Verdana" w:hAnsi="Verdana"/>
          <w:sz w:val="20"/>
          <w:szCs w:val="20"/>
        </w:rPr>
        <w:t>Utilization</w:t>
      </w:r>
      <w:r>
        <w:rPr>
          <w:rFonts w:ascii="Verdana" w:hAnsi="Verdana"/>
          <w:sz w:val="20"/>
          <w:szCs w:val="20"/>
        </w:rPr>
        <w:t xml:space="preserve"> </w:t>
      </w:r>
      <w:r w:rsidRPr="00C06785">
        <w:rPr>
          <w:rFonts w:ascii="Verdana" w:hAnsi="Verdana"/>
          <w:sz w:val="20"/>
          <w:szCs w:val="20"/>
        </w:rPr>
        <w:t>=ActualRentals/Capacity</w:t>
      </w:r>
      <w:r>
        <w:rPr>
          <w:rFonts w:ascii="Verdana" w:hAnsi="Verdana"/>
          <w:sz w:val="20"/>
          <w:szCs w:val="20"/>
        </w:rPr>
        <w:br/>
        <w:t xml:space="preserve">Walkaways are lost business due to unavailability of scooters for rentals at the kiosks. It is calculated using </w:t>
      </w:r>
      <w:r w:rsidRPr="00C06785">
        <w:rPr>
          <w:rFonts w:ascii="Verdana" w:hAnsi="Verdana"/>
          <w:sz w:val="20"/>
          <w:szCs w:val="20"/>
        </w:rPr>
        <w:t>Walkaways</w:t>
      </w:r>
      <w:r>
        <w:rPr>
          <w:rFonts w:ascii="Verdana" w:hAnsi="Verdana"/>
          <w:sz w:val="20"/>
          <w:szCs w:val="20"/>
        </w:rPr>
        <w:t xml:space="preserve"> = </w:t>
      </w:r>
      <w:r w:rsidRPr="00C06785">
        <w:rPr>
          <w:rFonts w:ascii="Verdana" w:hAnsi="Verdana"/>
          <w:sz w:val="20"/>
          <w:szCs w:val="20"/>
        </w:rPr>
        <w:t xml:space="preserve">IF(AdjRentals </w:t>
      </w:r>
      <w:r w:rsidRPr="00C06785">
        <w:rPr>
          <w:rFonts w:ascii="Verdana" w:hAnsi="Verdana"/>
          <w:sz w:val="20"/>
          <w:szCs w:val="20"/>
        </w:rPr>
        <w:t>&gt; ActualRentals,AdjRentals -ActualRentals,0)</w:t>
      </w:r>
      <w:r>
        <w:rPr>
          <w:rFonts w:ascii="Verdana" w:hAnsi="Verdana"/>
          <w:sz w:val="20"/>
          <w:szCs w:val="20"/>
        </w:rPr>
        <w:br/>
        <w:t xml:space="preserve">The percentage Walkaways is calculated using: </w:t>
      </w:r>
      <w:r w:rsidRPr="00C06785">
        <w:rPr>
          <w:rFonts w:ascii="Verdana" w:hAnsi="Verdana"/>
          <w:sz w:val="20"/>
          <w:szCs w:val="20"/>
        </w:rPr>
        <w:t>WalkawayPercent</w:t>
      </w:r>
      <w:r>
        <w:rPr>
          <w:rFonts w:ascii="Verdana" w:hAnsi="Verdana"/>
          <w:sz w:val="20"/>
          <w:szCs w:val="20"/>
        </w:rPr>
        <w:t xml:space="preserve"> </w:t>
      </w:r>
      <w:r w:rsidRPr="00C06785">
        <w:rPr>
          <w:rFonts w:ascii="Verdana" w:hAnsi="Verdana"/>
          <w:sz w:val="20"/>
          <w:szCs w:val="20"/>
        </w:rPr>
        <w:t>=IF(ActualRentals&lt;&gt;0,Up/ActualRentals,0)</w:t>
      </w:r>
      <w:r>
        <w:rPr>
          <w:rFonts w:ascii="Verdana" w:hAnsi="Verdana"/>
          <w:sz w:val="20"/>
          <w:szCs w:val="20"/>
        </w:rPr>
        <w:br/>
      </w:r>
      <w:r w:rsidRPr="004B5A05">
        <w:rPr>
          <w:rFonts w:ascii="Verdana" w:hAnsi="Verdana"/>
          <w:b/>
          <w:sz w:val="20"/>
          <w:szCs w:val="20"/>
        </w:rPr>
        <w:t>Costs Calculation</w:t>
      </w:r>
      <w:r>
        <w:rPr>
          <w:rFonts w:ascii="Verdana" w:hAnsi="Verdana"/>
          <w:b/>
          <w:sz w:val="20"/>
          <w:szCs w:val="20"/>
        </w:rPr>
        <w:br/>
      </w:r>
      <w:r w:rsidRPr="00C06785">
        <w:rPr>
          <w:rFonts w:ascii="Verdana" w:hAnsi="Verdana"/>
          <w:sz w:val="20"/>
          <w:szCs w:val="20"/>
        </w:rPr>
        <w:t>This is the combinatio</w:t>
      </w:r>
      <w:r>
        <w:rPr>
          <w:rFonts w:ascii="Verdana" w:hAnsi="Verdana"/>
          <w:sz w:val="20"/>
          <w:szCs w:val="20"/>
        </w:rPr>
        <w:t>n of all the costs associated with</w:t>
      </w:r>
      <w:r w:rsidRPr="00C06785">
        <w:rPr>
          <w:rFonts w:ascii="Verdana" w:hAnsi="Verdana"/>
          <w:sz w:val="20"/>
          <w:szCs w:val="20"/>
        </w:rPr>
        <w:t xml:space="preserve"> operating </w:t>
      </w:r>
      <w:r>
        <w:rPr>
          <w:rFonts w:ascii="Verdana" w:hAnsi="Verdana"/>
          <w:sz w:val="20"/>
          <w:szCs w:val="20"/>
        </w:rPr>
        <w:t>EZScoot</w:t>
      </w:r>
      <w:r w:rsidRPr="00C06785">
        <w:rPr>
          <w:rFonts w:ascii="Verdana" w:hAnsi="Verdana"/>
          <w:sz w:val="20"/>
          <w:szCs w:val="20"/>
        </w:rPr>
        <w:t>.</w:t>
      </w:r>
      <w:r>
        <w:rPr>
          <w:rFonts w:ascii="Verdana" w:hAnsi="Verdana"/>
          <w:sz w:val="20"/>
          <w:szCs w:val="20"/>
        </w:rPr>
        <w:t xml:space="preserve"> Relevant calcu</w:t>
      </w:r>
      <w:r>
        <w:rPr>
          <w:rFonts w:ascii="Verdana" w:hAnsi="Verdana"/>
          <w:sz w:val="20"/>
          <w:szCs w:val="20"/>
        </w:rPr>
        <w:t>lations are discussed below.</w:t>
      </w:r>
      <w:r>
        <w:rPr>
          <w:rFonts w:ascii="Verdana" w:hAnsi="Verdana"/>
          <w:sz w:val="20"/>
          <w:szCs w:val="20"/>
        </w:rPr>
        <w:br/>
        <w:t>Scooters Purchased is the number of scooters EZScoot needs to purchase as a result of increased demand for scooter rentals. The number of scooters purchased for each quarter is calculated by subtracting the number of scooters n</w:t>
      </w:r>
      <w:r>
        <w:rPr>
          <w:rFonts w:ascii="Verdana" w:hAnsi="Verdana"/>
          <w:sz w:val="20"/>
          <w:szCs w:val="20"/>
        </w:rPr>
        <w:t>eeded for the current quarter from the number of scooters needed for the previous quarter. If the number of scooters needed in the current quarter is less than the number of scooters needed in the previous quarter, no scooter is purchased. The excel formul</w:t>
      </w:r>
      <w:r>
        <w:rPr>
          <w:rFonts w:ascii="Verdana" w:hAnsi="Verdana"/>
          <w:sz w:val="20"/>
          <w:szCs w:val="20"/>
        </w:rPr>
        <w:t xml:space="preserve">a to compute the number of scooters purchased is </w:t>
      </w:r>
      <w:r w:rsidRPr="00C06785">
        <w:rPr>
          <w:rFonts w:ascii="Verdana" w:hAnsi="Verdana"/>
          <w:sz w:val="20"/>
          <w:szCs w:val="20"/>
        </w:rPr>
        <w:t>Scooters Purchased</w:t>
      </w:r>
      <w:r>
        <w:rPr>
          <w:rFonts w:ascii="Verdana" w:hAnsi="Verdana"/>
          <w:sz w:val="20"/>
          <w:szCs w:val="20"/>
        </w:rPr>
        <w:t xml:space="preserve"> </w:t>
      </w:r>
      <w:r w:rsidRPr="00C06785">
        <w:rPr>
          <w:rFonts w:ascii="Verdana" w:hAnsi="Verdana"/>
          <w:sz w:val="20"/>
          <w:szCs w:val="20"/>
        </w:rPr>
        <w:t>=IF(Up&gt;C7,Up-C7,0)</w:t>
      </w:r>
      <w:r>
        <w:rPr>
          <w:rFonts w:ascii="Verdana" w:hAnsi="Verdana"/>
          <w:sz w:val="20"/>
          <w:szCs w:val="20"/>
        </w:rPr>
        <w:br/>
        <w:t>Scooter Costs is calculated based on a tiered discount. If the number of scooters to be purchased for the current time period is greater than 5, a per unit discount is a</w:t>
      </w:r>
      <w:r>
        <w:rPr>
          <w:rFonts w:ascii="Verdana" w:hAnsi="Verdana"/>
          <w:sz w:val="20"/>
          <w:szCs w:val="20"/>
        </w:rPr>
        <w:t xml:space="preserve">pplied. </w:t>
      </w:r>
      <w:r>
        <w:rPr>
          <w:rFonts w:ascii="Verdana" w:hAnsi="Verdana"/>
          <w:sz w:val="20"/>
          <w:szCs w:val="20"/>
        </w:rPr>
        <w:br/>
      </w:r>
      <w:r w:rsidRPr="00C06785">
        <w:rPr>
          <w:rFonts w:ascii="Verdana" w:hAnsi="Verdana"/>
          <w:sz w:val="20"/>
          <w:szCs w:val="20"/>
        </w:rPr>
        <w:t>Scooter Costs</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IF(D8&lt;</w:t>
      </w:r>
      <w:r>
        <w:rPr>
          <w:rFonts w:ascii="Verdana" w:hAnsi="Verdana"/>
          <w:sz w:val="20"/>
          <w:szCs w:val="20"/>
        </w:rPr>
        <w:t>=5,(Inputs!ScooterCost_1_5*D8),</w:t>
      </w:r>
      <w:r w:rsidRPr="00C06785">
        <w:rPr>
          <w:rFonts w:ascii="Verdana" w:hAnsi="Verdana"/>
          <w:sz w:val="20"/>
          <w:szCs w:val="20"/>
        </w:rPr>
        <w:t>(Inputs!ScooterCostOver_5</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D8))</w:t>
      </w:r>
      <w:r>
        <w:rPr>
          <w:rFonts w:ascii="Verdana" w:hAnsi="Verdana"/>
          <w:sz w:val="20"/>
          <w:szCs w:val="20"/>
        </w:rPr>
        <w:t>. The Scooter I</w:t>
      </w:r>
      <w:r w:rsidRPr="00C06785">
        <w:rPr>
          <w:rFonts w:ascii="Verdana" w:hAnsi="Verdana"/>
          <w:sz w:val="20"/>
          <w:szCs w:val="20"/>
        </w:rPr>
        <w:t>nsurance</w:t>
      </w:r>
      <w:r>
        <w:rPr>
          <w:rFonts w:ascii="Verdana" w:hAnsi="Verdana"/>
          <w:sz w:val="20"/>
          <w:szCs w:val="20"/>
        </w:rPr>
        <w:t xml:space="preserve"> Cost is the cost associated in insuring the scooters against theft or accidents. Just like the scooter costs, it is also based on a tiered</w:t>
      </w:r>
      <w:r>
        <w:rPr>
          <w:rFonts w:ascii="Verdana" w:hAnsi="Verdana"/>
          <w:sz w:val="20"/>
          <w:szCs w:val="20"/>
        </w:rPr>
        <w:t xml:space="preserve"> discount. If insuring more than 20 scooters, a per unit discount is applied.  </w:t>
      </w:r>
      <w:r>
        <w:rPr>
          <w:rFonts w:ascii="Verdana" w:hAnsi="Verdana"/>
          <w:sz w:val="20"/>
          <w:szCs w:val="20"/>
        </w:rPr>
        <w:br/>
      </w:r>
      <w:r w:rsidRPr="00C06785">
        <w:rPr>
          <w:rFonts w:ascii="Verdana" w:hAnsi="Verdana"/>
          <w:sz w:val="20"/>
          <w:szCs w:val="20"/>
        </w:rPr>
        <w:t>Scooter Insurance</w:t>
      </w:r>
      <w:r>
        <w:rPr>
          <w:rFonts w:ascii="Verdana" w:hAnsi="Verdana"/>
          <w:sz w:val="20"/>
          <w:szCs w:val="20"/>
        </w:rPr>
        <w:t xml:space="preserve"> Cost</w:t>
      </w:r>
      <w:r w:rsidRPr="00C06785">
        <w:rPr>
          <w:rFonts w:ascii="Verdana" w:hAnsi="Verdana"/>
          <w:sz w:val="20"/>
          <w:szCs w:val="20"/>
        </w:rPr>
        <w:t>=IF(KioskSummary!SummaryAdjustedNoOfScooters&gt;20,</w:t>
      </w:r>
      <w:r>
        <w:rPr>
          <w:rFonts w:ascii="Verdana" w:hAnsi="Verdana"/>
          <w:sz w:val="20"/>
          <w:szCs w:val="20"/>
        </w:rPr>
        <w:t xml:space="preserve"> </w:t>
      </w:r>
      <w:r w:rsidRPr="00C06785">
        <w:rPr>
          <w:rFonts w:ascii="Verdana" w:hAnsi="Verdana"/>
          <w:sz w:val="20"/>
          <w:szCs w:val="20"/>
        </w:rPr>
        <w:t>(Inputs!AnnualInsuranceCostPerScooter_1_20*KioskSummary!SummaryAdjustedNoOfScooters/</w:t>
      </w:r>
      <w:r>
        <w:rPr>
          <w:rFonts w:ascii="Verdana" w:hAnsi="Verdana"/>
          <w:sz w:val="20"/>
          <w:szCs w:val="20"/>
        </w:rPr>
        <w:t xml:space="preserve">4), </w:t>
      </w:r>
      <w:r w:rsidRPr="00C06785">
        <w:rPr>
          <w:rFonts w:ascii="Verdana" w:hAnsi="Verdana"/>
          <w:sz w:val="20"/>
          <w:szCs w:val="20"/>
        </w:rPr>
        <w:t>(Inputs!AnnualIns</w:t>
      </w:r>
      <w:r w:rsidRPr="00C06785">
        <w:rPr>
          <w:rFonts w:ascii="Verdana" w:hAnsi="Verdana"/>
          <w:sz w:val="20"/>
          <w:szCs w:val="20"/>
        </w:rPr>
        <w:t>uranceCostPerScooterOver20*</w:t>
      </w:r>
      <w:r>
        <w:rPr>
          <w:rFonts w:ascii="Verdana" w:hAnsi="Verdana"/>
          <w:sz w:val="20"/>
          <w:szCs w:val="20"/>
        </w:rPr>
        <w:t xml:space="preserve"> </w:t>
      </w:r>
      <w:r w:rsidRPr="00C06785">
        <w:rPr>
          <w:rFonts w:ascii="Verdana" w:hAnsi="Verdana"/>
          <w:sz w:val="20"/>
          <w:szCs w:val="20"/>
        </w:rPr>
        <w:lastRenderedPageBreak/>
        <w:t>KioskSummary!SummaryAdjustedNoOfScooters/4))</w:t>
      </w:r>
      <w:r>
        <w:rPr>
          <w:rFonts w:ascii="Verdana" w:hAnsi="Verdana"/>
          <w:sz w:val="20"/>
          <w:szCs w:val="20"/>
        </w:rPr>
        <w:br/>
        <w:t>Quarterly</w:t>
      </w:r>
      <w:r w:rsidRPr="00C06785">
        <w:rPr>
          <w:rFonts w:ascii="Verdana" w:hAnsi="Verdana"/>
          <w:sz w:val="20"/>
          <w:szCs w:val="20"/>
        </w:rPr>
        <w:t xml:space="preserve"> Total Costs</w:t>
      </w:r>
      <w:r>
        <w:rPr>
          <w:rFonts w:ascii="Verdana" w:hAnsi="Verdana"/>
          <w:sz w:val="20"/>
          <w:szCs w:val="20"/>
        </w:rPr>
        <w:t xml:space="preserve"> is the quarterly sum of all costs associated with operating all kiosks every quarter. It is the sum of the Scooter, </w:t>
      </w:r>
      <w:r w:rsidRPr="007659FA">
        <w:rPr>
          <w:rFonts w:ascii="Verdana" w:hAnsi="Verdana"/>
          <w:sz w:val="20"/>
          <w:szCs w:val="20"/>
        </w:rPr>
        <w:t>Scooter Insurance</w:t>
      </w:r>
      <w:r>
        <w:rPr>
          <w:rFonts w:ascii="Verdana" w:hAnsi="Verdana"/>
          <w:sz w:val="20"/>
          <w:szCs w:val="20"/>
        </w:rPr>
        <w:t xml:space="preserve">, </w:t>
      </w:r>
      <w:r w:rsidRPr="007659FA">
        <w:rPr>
          <w:rFonts w:ascii="Verdana" w:hAnsi="Verdana"/>
          <w:sz w:val="20"/>
          <w:szCs w:val="20"/>
        </w:rPr>
        <w:t>Scooter Maintenance</w:t>
      </w:r>
      <w:r>
        <w:rPr>
          <w:rFonts w:ascii="Verdana" w:hAnsi="Verdana"/>
          <w:sz w:val="20"/>
          <w:szCs w:val="20"/>
        </w:rPr>
        <w:t>, Upfro</w:t>
      </w:r>
      <w:r>
        <w:rPr>
          <w:rFonts w:ascii="Verdana" w:hAnsi="Verdana"/>
          <w:sz w:val="20"/>
          <w:szCs w:val="20"/>
        </w:rPr>
        <w:t xml:space="preserve">nt Advertising, Advertising, </w:t>
      </w:r>
      <w:r w:rsidRPr="007659FA">
        <w:rPr>
          <w:rFonts w:ascii="Verdana" w:hAnsi="Verdana"/>
          <w:sz w:val="20"/>
          <w:szCs w:val="20"/>
        </w:rPr>
        <w:t>Electricity</w:t>
      </w:r>
      <w:r>
        <w:rPr>
          <w:rFonts w:ascii="Verdana" w:hAnsi="Verdana"/>
          <w:sz w:val="20"/>
          <w:szCs w:val="20"/>
        </w:rPr>
        <w:t xml:space="preserve">, </w:t>
      </w:r>
      <w:r w:rsidRPr="007659FA">
        <w:rPr>
          <w:rFonts w:ascii="Verdana" w:hAnsi="Verdana"/>
          <w:sz w:val="20"/>
          <w:szCs w:val="20"/>
        </w:rPr>
        <w:t>Kiosks In</w:t>
      </w:r>
      <w:r>
        <w:rPr>
          <w:rFonts w:ascii="Verdana" w:hAnsi="Verdana"/>
          <w:sz w:val="20"/>
          <w:szCs w:val="20"/>
        </w:rPr>
        <w:t xml:space="preserve">surance, Legal, Kiosks, Managers, Employees and </w:t>
      </w:r>
      <w:r w:rsidRPr="007659FA">
        <w:rPr>
          <w:rFonts w:ascii="Verdana" w:hAnsi="Verdana"/>
          <w:sz w:val="20"/>
          <w:szCs w:val="20"/>
        </w:rPr>
        <w:t>Pick Up Truck Cost</w:t>
      </w:r>
      <w:r>
        <w:rPr>
          <w:rFonts w:ascii="Verdana" w:hAnsi="Verdana"/>
          <w:sz w:val="20"/>
          <w:szCs w:val="20"/>
        </w:rPr>
        <w:t>s. The calculation for the first quarter id done using Quarterly</w:t>
      </w:r>
      <w:r w:rsidRPr="00C06785">
        <w:rPr>
          <w:rFonts w:ascii="Verdana" w:hAnsi="Verdana"/>
          <w:sz w:val="20"/>
          <w:szCs w:val="20"/>
        </w:rPr>
        <w:t xml:space="preserve"> Total Costs =SUM(D</w:t>
      </w:r>
      <w:r>
        <w:rPr>
          <w:rFonts w:ascii="Verdana" w:hAnsi="Verdana"/>
          <w:sz w:val="20"/>
          <w:szCs w:val="20"/>
        </w:rPr>
        <w:t>7:D17</w:t>
      </w:r>
      <w:r w:rsidRPr="00C06785">
        <w:rPr>
          <w:rFonts w:ascii="Verdana" w:hAnsi="Verdana"/>
          <w:sz w:val="20"/>
          <w:szCs w:val="20"/>
        </w:rPr>
        <w:t>)</w:t>
      </w:r>
      <w:r>
        <w:rPr>
          <w:rFonts w:ascii="Verdana" w:hAnsi="Verdana"/>
          <w:sz w:val="20"/>
          <w:szCs w:val="20"/>
        </w:rPr>
        <w:br/>
        <w:t>Capital Expenses are the expenses incurred in pur</w:t>
      </w:r>
      <w:r>
        <w:rPr>
          <w:rFonts w:ascii="Verdana" w:hAnsi="Verdana"/>
          <w:sz w:val="20"/>
          <w:szCs w:val="20"/>
        </w:rPr>
        <w:t xml:space="preserve">chasing capital goods such as scooter and pick up truck every quarter. It is computed using </w:t>
      </w:r>
      <w:r w:rsidRPr="00C06785">
        <w:rPr>
          <w:rFonts w:ascii="Verdana" w:hAnsi="Verdana"/>
          <w:sz w:val="20"/>
          <w:szCs w:val="20"/>
        </w:rPr>
        <w:t>CapitalExpenses</w:t>
      </w:r>
      <w:r>
        <w:rPr>
          <w:rFonts w:ascii="Verdana" w:hAnsi="Verdana"/>
          <w:sz w:val="20"/>
          <w:szCs w:val="20"/>
        </w:rPr>
        <w:t xml:space="preserve"> </w:t>
      </w:r>
      <w:r w:rsidRPr="00C06785">
        <w:rPr>
          <w:rFonts w:ascii="Verdana" w:hAnsi="Verdana"/>
          <w:sz w:val="20"/>
          <w:szCs w:val="20"/>
        </w:rPr>
        <w:t>=ScooterCosts+KiosksCosts+PickUpTruckCost</w:t>
      </w:r>
      <w:r>
        <w:rPr>
          <w:rFonts w:ascii="Verdana" w:hAnsi="Verdana"/>
          <w:sz w:val="20"/>
          <w:szCs w:val="20"/>
        </w:rPr>
        <w:br/>
        <w:t>Operating expenses are the expenses incurred during the operation of EZScoot. It is computed for each quar</w:t>
      </w:r>
      <w:r>
        <w:rPr>
          <w:rFonts w:ascii="Verdana" w:hAnsi="Verdana"/>
          <w:sz w:val="20"/>
          <w:szCs w:val="20"/>
        </w:rPr>
        <w:t xml:space="preserve">ter using the formula </w:t>
      </w:r>
      <w:r w:rsidRPr="00C06785">
        <w:rPr>
          <w:rFonts w:ascii="Verdana" w:hAnsi="Verdana"/>
          <w:sz w:val="20"/>
          <w:szCs w:val="20"/>
        </w:rPr>
        <w:t>OperatingExpenses=ScooterInsurance+ScooterMaintenance+AdvertisingCosts+Electricity+KiosksInsuranceCosts+LegalCosts+ManagersCosts+EmployeesCosts+UpfrontAdvertisingCosts</w:t>
      </w:r>
      <w:r>
        <w:rPr>
          <w:rFonts w:ascii="Verdana" w:hAnsi="Verdana"/>
          <w:sz w:val="20"/>
          <w:szCs w:val="20"/>
        </w:rPr>
        <w:br/>
      </w:r>
      <w:r w:rsidRPr="00470D3D">
        <w:rPr>
          <w:rFonts w:ascii="Verdana" w:hAnsi="Verdana"/>
          <w:b/>
          <w:sz w:val="20"/>
          <w:szCs w:val="20"/>
        </w:rPr>
        <w:t>Depreciation Calculations</w:t>
      </w:r>
      <w:r>
        <w:rPr>
          <w:rFonts w:ascii="Verdana" w:hAnsi="Verdana"/>
          <w:sz w:val="20"/>
          <w:szCs w:val="20"/>
        </w:rPr>
        <w:br/>
        <w:t>The depreciation calculation is done usi</w:t>
      </w:r>
      <w:r>
        <w:rPr>
          <w:rFonts w:ascii="Verdana" w:hAnsi="Verdana"/>
          <w:sz w:val="20"/>
          <w:szCs w:val="20"/>
        </w:rPr>
        <w:t xml:space="preserve">ng the depreciation term to compute the depreciation rate for each quarter. A table that tracks the life of the scooters purchased every quarter was computed by using the following rules: When a scooter is </w:t>
      </w:r>
      <w:r w:rsidRPr="009B0607">
        <w:rPr>
          <w:rFonts w:ascii="Verdana" w:hAnsi="Verdana"/>
          <w:sz w:val="20"/>
          <w:szCs w:val="20"/>
        </w:rPr>
        <w:t>sold, this tracking table adjust</w:t>
      </w:r>
      <w:r>
        <w:rPr>
          <w:rFonts w:ascii="Verdana" w:hAnsi="Verdana"/>
          <w:sz w:val="20"/>
          <w:szCs w:val="20"/>
        </w:rPr>
        <w:t>s</w:t>
      </w:r>
      <w:r w:rsidRPr="009B0607">
        <w:rPr>
          <w:rFonts w:ascii="Verdana" w:hAnsi="Verdana"/>
          <w:sz w:val="20"/>
          <w:szCs w:val="20"/>
        </w:rPr>
        <w:t xml:space="preserve"> the number of sc</w:t>
      </w:r>
      <w:r w:rsidRPr="009B0607">
        <w:rPr>
          <w:rFonts w:ascii="Verdana" w:hAnsi="Verdana"/>
          <w:sz w:val="20"/>
          <w:szCs w:val="20"/>
        </w:rPr>
        <w:t xml:space="preserve">ooters using a FIFO method. </w:t>
      </w:r>
      <w:r>
        <w:rPr>
          <w:rFonts w:ascii="Verdana" w:hAnsi="Verdana"/>
          <w:sz w:val="20"/>
          <w:szCs w:val="20"/>
        </w:rPr>
        <w:t>In other words, the first scooters bought would be the first sold</w:t>
      </w:r>
      <w:r w:rsidRPr="009B0607">
        <w:rPr>
          <w:rFonts w:ascii="Verdana" w:hAnsi="Verdana"/>
          <w:sz w:val="20"/>
          <w:szCs w:val="20"/>
        </w:rPr>
        <w:t xml:space="preserve">. </w:t>
      </w:r>
      <w:r>
        <w:rPr>
          <w:rFonts w:ascii="Verdana" w:hAnsi="Verdana"/>
          <w:sz w:val="20"/>
          <w:szCs w:val="20"/>
        </w:rPr>
        <w:t>This gives</w:t>
      </w:r>
      <w:r w:rsidRPr="009B0607">
        <w:rPr>
          <w:rFonts w:ascii="Verdana" w:hAnsi="Verdana"/>
          <w:sz w:val="20"/>
          <w:szCs w:val="20"/>
        </w:rPr>
        <w:t xml:space="preserve"> us the units eligible for depreciation for every quarter</w:t>
      </w:r>
      <w:r>
        <w:rPr>
          <w:rFonts w:ascii="Verdana" w:hAnsi="Verdana"/>
          <w:sz w:val="20"/>
          <w:szCs w:val="20"/>
        </w:rPr>
        <w:t xml:space="preserve">. </w:t>
      </w:r>
      <w:r w:rsidRPr="009B0607">
        <w:rPr>
          <w:rFonts w:ascii="Verdana" w:hAnsi="Verdana"/>
          <w:sz w:val="20"/>
          <w:szCs w:val="20"/>
        </w:rPr>
        <w:t>Since the scooters were bought using a quantity discoun</w:t>
      </w:r>
      <w:r>
        <w:rPr>
          <w:rFonts w:ascii="Verdana" w:hAnsi="Verdana"/>
          <w:sz w:val="20"/>
          <w:szCs w:val="20"/>
        </w:rPr>
        <w:t>t, the value of scooter depends</w:t>
      </w:r>
      <w:r w:rsidRPr="009B0607">
        <w:rPr>
          <w:rFonts w:ascii="Verdana" w:hAnsi="Verdana"/>
          <w:sz w:val="20"/>
          <w:szCs w:val="20"/>
        </w:rPr>
        <w:t xml:space="preserve"> on wh</w:t>
      </w:r>
      <w:r w:rsidRPr="009B0607">
        <w:rPr>
          <w:rFonts w:ascii="Verdana" w:hAnsi="Verdana"/>
          <w:sz w:val="20"/>
          <w:szCs w:val="20"/>
        </w:rPr>
        <w:t xml:space="preserve">ether </w:t>
      </w:r>
      <w:r>
        <w:rPr>
          <w:rFonts w:ascii="Verdana" w:hAnsi="Verdana"/>
          <w:sz w:val="20"/>
          <w:szCs w:val="20"/>
        </w:rPr>
        <w:t>the</w:t>
      </w:r>
      <w:r w:rsidRPr="009B0607">
        <w:rPr>
          <w:rFonts w:ascii="Verdana" w:hAnsi="Verdana"/>
          <w:sz w:val="20"/>
          <w:szCs w:val="20"/>
        </w:rPr>
        <w:t xml:space="preserve"> discount </w:t>
      </w:r>
      <w:r>
        <w:rPr>
          <w:rFonts w:ascii="Verdana" w:hAnsi="Verdana"/>
          <w:sz w:val="20"/>
          <w:szCs w:val="20"/>
        </w:rPr>
        <w:t xml:space="preserve">was applied </w:t>
      </w:r>
      <w:r w:rsidRPr="009B0607">
        <w:rPr>
          <w:rFonts w:ascii="Verdana" w:hAnsi="Verdana"/>
          <w:sz w:val="20"/>
          <w:szCs w:val="20"/>
        </w:rPr>
        <w:t xml:space="preserve">or not. </w:t>
      </w:r>
      <w:r>
        <w:rPr>
          <w:rFonts w:ascii="Verdana" w:hAnsi="Verdana"/>
          <w:sz w:val="20"/>
          <w:szCs w:val="20"/>
        </w:rPr>
        <w:t>To correctly</w:t>
      </w:r>
      <w:r w:rsidRPr="009B0607">
        <w:rPr>
          <w:rFonts w:ascii="Verdana" w:hAnsi="Verdana"/>
          <w:sz w:val="20"/>
          <w:szCs w:val="20"/>
        </w:rPr>
        <w:t xml:space="preserve"> model this, we kept track of the scooter v</w:t>
      </w:r>
      <w:r>
        <w:rPr>
          <w:rFonts w:ascii="Verdana" w:hAnsi="Verdana"/>
          <w:sz w:val="20"/>
          <w:szCs w:val="20"/>
        </w:rPr>
        <w:t>alues</w:t>
      </w:r>
      <w:r w:rsidRPr="009B0607">
        <w:rPr>
          <w:rFonts w:ascii="Verdana" w:hAnsi="Verdana"/>
          <w:sz w:val="20"/>
          <w:szCs w:val="20"/>
        </w:rPr>
        <w:t xml:space="preserve"> for every qua</w:t>
      </w:r>
      <w:r>
        <w:rPr>
          <w:rFonts w:ascii="Verdana" w:hAnsi="Verdana"/>
          <w:sz w:val="20"/>
          <w:szCs w:val="20"/>
        </w:rPr>
        <w:t xml:space="preserve">rter in the asset values table, </w:t>
      </w:r>
      <w:r w:rsidRPr="009B0607">
        <w:rPr>
          <w:rFonts w:ascii="Verdana" w:hAnsi="Verdana"/>
          <w:sz w:val="20"/>
          <w:szCs w:val="20"/>
        </w:rPr>
        <w:t>that was adjust</w:t>
      </w:r>
      <w:r>
        <w:rPr>
          <w:rFonts w:ascii="Verdana" w:hAnsi="Verdana"/>
          <w:sz w:val="20"/>
          <w:szCs w:val="20"/>
        </w:rPr>
        <w:t xml:space="preserve">ed when scooters were sold off. </w:t>
      </w:r>
      <w:r w:rsidRPr="009B0607">
        <w:rPr>
          <w:rFonts w:ascii="Verdana" w:hAnsi="Verdana"/>
          <w:sz w:val="20"/>
          <w:szCs w:val="20"/>
        </w:rPr>
        <w:t>The depreciation rate for each quarter was then calculated. This</w:t>
      </w:r>
      <w:r w:rsidRPr="009B0607">
        <w:rPr>
          <w:rFonts w:ascii="Verdana" w:hAnsi="Verdana"/>
          <w:sz w:val="20"/>
          <w:szCs w:val="20"/>
        </w:rPr>
        <w:t xml:space="preserve"> was done using the </w:t>
      </w:r>
      <w:r>
        <w:rPr>
          <w:rFonts w:ascii="Verdana" w:hAnsi="Verdana"/>
          <w:sz w:val="20"/>
          <w:szCs w:val="20"/>
        </w:rPr>
        <w:t xml:space="preserve">method that </w:t>
      </w:r>
      <w:r w:rsidRPr="009B0607">
        <w:rPr>
          <w:rFonts w:ascii="Verdana" w:hAnsi="Verdana"/>
          <w:sz w:val="20"/>
          <w:szCs w:val="20"/>
        </w:rPr>
        <w:t>ensured</w:t>
      </w:r>
      <w:r>
        <w:rPr>
          <w:rFonts w:ascii="Verdana" w:hAnsi="Verdana"/>
          <w:sz w:val="20"/>
          <w:szCs w:val="20"/>
        </w:rPr>
        <w:t xml:space="preserve"> that assets do not</w:t>
      </w:r>
      <w:r w:rsidRPr="009B0607">
        <w:rPr>
          <w:rFonts w:ascii="Verdana" w:hAnsi="Verdana"/>
          <w:sz w:val="20"/>
          <w:szCs w:val="20"/>
        </w:rPr>
        <w:t xml:space="preserve"> get depreciated </w:t>
      </w:r>
      <w:r>
        <w:rPr>
          <w:rFonts w:ascii="Verdana" w:hAnsi="Verdana"/>
          <w:sz w:val="20"/>
          <w:szCs w:val="20"/>
        </w:rPr>
        <w:t xml:space="preserve">beyond the depreciation term. </w:t>
      </w:r>
      <w:r w:rsidRPr="009B0607">
        <w:rPr>
          <w:rFonts w:ascii="Verdana" w:hAnsi="Verdana"/>
          <w:sz w:val="20"/>
          <w:szCs w:val="20"/>
        </w:rPr>
        <w:t>The depreciation expense was then individually calculated for assets purchased in each quar</w:t>
      </w:r>
      <w:r>
        <w:rPr>
          <w:rFonts w:ascii="Verdana" w:hAnsi="Verdana"/>
          <w:sz w:val="20"/>
          <w:szCs w:val="20"/>
        </w:rPr>
        <w:t xml:space="preserve">ter. For every quarter, </w:t>
      </w:r>
      <w:r w:rsidRPr="009B0607">
        <w:rPr>
          <w:rFonts w:ascii="Verdana" w:hAnsi="Verdana"/>
          <w:sz w:val="20"/>
          <w:szCs w:val="20"/>
        </w:rPr>
        <w:t>the depreciation expense for purchas</w:t>
      </w:r>
      <w:r w:rsidRPr="009B0607">
        <w:rPr>
          <w:rFonts w:ascii="Verdana" w:hAnsi="Verdana"/>
          <w:sz w:val="20"/>
          <w:szCs w:val="20"/>
        </w:rPr>
        <w:t>es made in the quarter and purchases made in prior</w:t>
      </w:r>
      <w:r>
        <w:rPr>
          <w:rFonts w:ascii="Verdana" w:hAnsi="Verdana"/>
          <w:sz w:val="20"/>
          <w:szCs w:val="20"/>
        </w:rPr>
        <w:t xml:space="preserve"> quarters was added up to get </w:t>
      </w:r>
      <w:r w:rsidRPr="009B0607">
        <w:rPr>
          <w:rFonts w:ascii="Verdana" w:hAnsi="Verdana"/>
          <w:sz w:val="20"/>
          <w:szCs w:val="20"/>
        </w:rPr>
        <w:t>the total depreciation expense.</w:t>
      </w:r>
      <w:r>
        <w:rPr>
          <w:rFonts w:ascii="Verdana" w:hAnsi="Verdana"/>
          <w:sz w:val="20"/>
          <w:szCs w:val="20"/>
        </w:rPr>
        <w:t xml:space="preserve"> Intermediate calculations used in the depreciation calculation are discussed below.</w:t>
      </w:r>
      <w:r>
        <w:rPr>
          <w:rFonts w:ascii="Verdana" w:hAnsi="Verdana"/>
          <w:sz w:val="20"/>
          <w:szCs w:val="20"/>
        </w:rPr>
        <w:br/>
        <w:t>The number of scooters that are eligible for sale for each q</w:t>
      </w:r>
      <w:r>
        <w:rPr>
          <w:rFonts w:ascii="Verdana" w:hAnsi="Verdana"/>
          <w:sz w:val="20"/>
          <w:szCs w:val="20"/>
        </w:rPr>
        <w:t>uarter is calculated by using the difference between the number of scooters needed for the current quarter and the number of scooters needed for the previous quarter, if the there is a reduction in the number of scooters needed for the current quarter. The</w:t>
      </w:r>
      <w:r>
        <w:rPr>
          <w:rFonts w:ascii="Verdana" w:hAnsi="Verdana"/>
          <w:sz w:val="20"/>
          <w:szCs w:val="20"/>
        </w:rPr>
        <w:t xml:space="preserve"> excel formula to compute the number of scooters eligible for sale is </w:t>
      </w:r>
      <w:r w:rsidRPr="00C06785">
        <w:rPr>
          <w:rFonts w:ascii="Verdana" w:hAnsi="Verdana"/>
          <w:sz w:val="20"/>
          <w:szCs w:val="20"/>
        </w:rPr>
        <w:t>ScootersEligibleForSale=IF(Up&lt;C4,C4-Up,0)</w:t>
      </w:r>
      <w:r>
        <w:rPr>
          <w:rFonts w:ascii="Verdana" w:hAnsi="Verdana"/>
          <w:sz w:val="20"/>
          <w:szCs w:val="20"/>
        </w:rPr>
        <w:br/>
        <w:t xml:space="preserve">The cumulative number of scooter eligible for sale for each quarter is found by using </w:t>
      </w:r>
      <w:r w:rsidRPr="00C06785">
        <w:rPr>
          <w:rFonts w:ascii="Verdana" w:hAnsi="Verdana"/>
          <w:sz w:val="20"/>
          <w:szCs w:val="20"/>
        </w:rPr>
        <w:t>cumScootersEligibleForSale=Lt + Up</w:t>
      </w:r>
      <w:r>
        <w:rPr>
          <w:rFonts w:ascii="Verdana" w:hAnsi="Verdana"/>
          <w:sz w:val="20"/>
          <w:szCs w:val="20"/>
        </w:rPr>
        <w:br/>
        <w:t>The proceeds from the s</w:t>
      </w:r>
      <w:r>
        <w:rPr>
          <w:rFonts w:ascii="Verdana" w:hAnsi="Verdana"/>
          <w:sz w:val="20"/>
          <w:szCs w:val="20"/>
        </w:rPr>
        <w:t xml:space="preserve">ale of all scooters eligible for sale is calculated through the array multiplication of the number of scooters eligible for sale and the scooter sale price. The scooter sale price is an input parameter. The formula is </w:t>
      </w:r>
      <w:r w:rsidRPr="00C06785">
        <w:rPr>
          <w:rFonts w:ascii="Verdana" w:hAnsi="Verdana"/>
          <w:sz w:val="20"/>
          <w:szCs w:val="20"/>
        </w:rPr>
        <w:t>ScooterSaleProceeds=ScootersEligibleFo</w:t>
      </w:r>
      <w:r w:rsidRPr="00C06785">
        <w:rPr>
          <w:rFonts w:ascii="Verdana" w:hAnsi="Verdana"/>
          <w:sz w:val="20"/>
          <w:szCs w:val="20"/>
        </w:rPr>
        <w:t>rSale*Inputs!ScooterSalePrice</w:t>
      </w:r>
      <w:r>
        <w:rPr>
          <w:rFonts w:ascii="Verdana" w:hAnsi="Verdana"/>
          <w:sz w:val="20"/>
          <w:szCs w:val="20"/>
        </w:rPr>
        <w:br/>
        <w:t>The expenses incurred as a result of depreciation is computed by calculating the sum of the depreciation of the scooters for each quarter, and factoring in the sales of the scooters that are eligible for sale for that quarter.</w:t>
      </w:r>
      <w:r>
        <w:rPr>
          <w:rFonts w:ascii="Verdana" w:hAnsi="Verdana"/>
          <w:sz w:val="20"/>
          <w:szCs w:val="20"/>
        </w:rPr>
        <w:t xml:space="preserve"> For the first time period, it is calculated using the excel formula: </w:t>
      </w:r>
      <w:r w:rsidRPr="00C06785">
        <w:rPr>
          <w:rFonts w:ascii="Verdana" w:hAnsi="Verdana"/>
          <w:sz w:val="20"/>
          <w:szCs w:val="20"/>
        </w:rPr>
        <w:t>DepreciationExpense</w:t>
      </w:r>
      <w:r>
        <w:rPr>
          <w:rFonts w:ascii="Verdana" w:hAnsi="Verdana"/>
          <w:sz w:val="20"/>
          <w:szCs w:val="20"/>
        </w:rPr>
        <w:t xml:space="preserve"> = </w:t>
      </w:r>
      <w:r w:rsidRPr="005E3684">
        <w:rPr>
          <w:rFonts w:ascii="Verdana" w:hAnsi="Verdana"/>
          <w:sz w:val="20"/>
          <w:szCs w:val="20"/>
        </w:rPr>
        <w:t>SUM(C93:C104)</w:t>
      </w:r>
      <w:r>
        <w:rPr>
          <w:rFonts w:ascii="Verdana" w:hAnsi="Verdana"/>
          <w:sz w:val="20"/>
          <w:szCs w:val="20"/>
        </w:rPr>
        <w:br/>
      </w:r>
      <w:r w:rsidRPr="00BF55BB">
        <w:rPr>
          <w:rFonts w:ascii="Verdana" w:hAnsi="Verdana"/>
          <w:b/>
          <w:sz w:val="20"/>
          <w:szCs w:val="20"/>
        </w:rPr>
        <w:t>Cash In Calculations</w:t>
      </w:r>
      <w:r w:rsidRPr="00C06785">
        <w:rPr>
          <w:rFonts w:ascii="Verdana" w:hAnsi="Verdana"/>
          <w:sz w:val="20"/>
          <w:szCs w:val="20"/>
        </w:rPr>
        <w:t xml:space="preserve"> </w:t>
      </w:r>
      <w:r w:rsidRPr="00C06785">
        <w:rPr>
          <w:rFonts w:ascii="Verdana" w:hAnsi="Verdana"/>
          <w:sz w:val="20"/>
          <w:szCs w:val="20"/>
        </w:rPr>
        <w:br/>
      </w:r>
      <w:r>
        <w:rPr>
          <w:rFonts w:ascii="Verdana" w:hAnsi="Verdana"/>
          <w:sz w:val="20"/>
          <w:szCs w:val="20"/>
        </w:rPr>
        <w:t>The proceeds from the rental of the scooters for each quarter is calculated by multiplying the rental cost by the summarized act</w:t>
      </w:r>
      <w:r>
        <w:rPr>
          <w:rFonts w:ascii="Verdana" w:hAnsi="Verdana"/>
          <w:sz w:val="20"/>
          <w:szCs w:val="20"/>
        </w:rPr>
        <w:t xml:space="preserve">ual rentals for all kiosks. The formula is </w:t>
      </w:r>
      <w:r w:rsidRPr="00C06785">
        <w:rPr>
          <w:rFonts w:ascii="Verdana" w:hAnsi="Verdana"/>
          <w:sz w:val="20"/>
          <w:szCs w:val="20"/>
        </w:rPr>
        <w:t>Rental Sales=Inputs!RentalCost*KioskSummary!ActualRentals</w:t>
      </w:r>
      <w:r>
        <w:rPr>
          <w:rFonts w:ascii="Verdana" w:hAnsi="Verdana"/>
          <w:sz w:val="20"/>
          <w:szCs w:val="20"/>
        </w:rPr>
        <w:br/>
        <w:t>The total cash coming into EZScoot each quarter is computed by adding the proceeds from the rentals of scooters for all kiosks to the proceeds from the sal</w:t>
      </w:r>
      <w:r>
        <w:rPr>
          <w:rFonts w:ascii="Verdana" w:hAnsi="Verdana"/>
          <w:sz w:val="20"/>
          <w:szCs w:val="20"/>
        </w:rPr>
        <w:t xml:space="preserve">e of excess </w:t>
      </w:r>
      <w:r>
        <w:rPr>
          <w:rFonts w:ascii="Verdana" w:hAnsi="Verdana"/>
          <w:sz w:val="20"/>
          <w:szCs w:val="20"/>
        </w:rPr>
        <w:lastRenderedPageBreak/>
        <w:t xml:space="preserve">scooters. The formula is: </w:t>
      </w:r>
      <w:r w:rsidRPr="00C06785">
        <w:rPr>
          <w:rFonts w:ascii="Verdana" w:hAnsi="Verdana"/>
          <w:sz w:val="20"/>
          <w:szCs w:val="20"/>
        </w:rPr>
        <w:t>Total Cash in=RentalSales+ScooterSaleProceeds</w:t>
      </w:r>
      <w:r>
        <w:rPr>
          <w:rFonts w:ascii="Verdana" w:hAnsi="Verdana"/>
          <w:sz w:val="20"/>
          <w:szCs w:val="20"/>
        </w:rPr>
        <w:br/>
      </w:r>
      <w:r w:rsidRPr="00DA132E">
        <w:rPr>
          <w:rFonts w:ascii="Verdana" w:hAnsi="Verdana"/>
          <w:b/>
          <w:sz w:val="20"/>
          <w:szCs w:val="20"/>
        </w:rPr>
        <w:t>Expenses Calculations</w:t>
      </w:r>
      <w:r>
        <w:rPr>
          <w:rFonts w:ascii="Verdana" w:hAnsi="Verdana"/>
          <w:b/>
          <w:sz w:val="20"/>
          <w:szCs w:val="20"/>
        </w:rPr>
        <w:br/>
      </w:r>
      <w:r>
        <w:rPr>
          <w:rFonts w:ascii="Verdana" w:hAnsi="Verdana"/>
          <w:sz w:val="20"/>
          <w:szCs w:val="20"/>
        </w:rPr>
        <w:t xml:space="preserve">Income tax is factored into the calculation of the expenses incurred in operating EZScoot. The Income tax expense is calculated as follows: </w:t>
      </w:r>
      <w:r w:rsidRPr="00C06785">
        <w:rPr>
          <w:rFonts w:ascii="Verdana" w:hAnsi="Verdana"/>
          <w:sz w:val="20"/>
          <w:szCs w:val="20"/>
        </w:rPr>
        <w:t>IncomeTaxE</w:t>
      </w:r>
      <w:r w:rsidRPr="00C06785">
        <w:rPr>
          <w:rFonts w:ascii="Verdana" w:hAnsi="Verdana"/>
          <w:sz w:val="20"/>
          <w:szCs w:val="20"/>
        </w:rPr>
        <w:t>xpense=IF((TotalCashin- (Operatingexpenses+DepreciationExpense))&gt;0, (TotalCashin- (Operatingexpenses+DepreciationExpense))*Inputs!IncomeTaxRate,0)</w:t>
      </w:r>
      <w:r>
        <w:rPr>
          <w:rFonts w:ascii="Verdana" w:hAnsi="Verdana"/>
          <w:sz w:val="20"/>
          <w:szCs w:val="20"/>
        </w:rPr>
        <w:br/>
        <w:t>The total expenses before expenses arising from interests on borrowed money for each quarter is the sum of th</w:t>
      </w:r>
      <w:r>
        <w:rPr>
          <w:rFonts w:ascii="Verdana" w:hAnsi="Verdana"/>
          <w:sz w:val="20"/>
          <w:szCs w:val="20"/>
        </w:rPr>
        <w:t xml:space="preserve">e operating expenses, the depreciation expenses and the income tax expenses. The formula is </w:t>
      </w:r>
      <w:r w:rsidRPr="00C06785">
        <w:rPr>
          <w:rFonts w:ascii="Verdana" w:hAnsi="Verdana"/>
          <w:sz w:val="20"/>
          <w:szCs w:val="20"/>
        </w:rPr>
        <w:t>TotalExpensesBeforeInterest=Operatingexpenses</w:t>
      </w:r>
      <w:r>
        <w:rPr>
          <w:rFonts w:ascii="Verdana" w:hAnsi="Verdana"/>
          <w:sz w:val="20"/>
          <w:szCs w:val="20"/>
        </w:rPr>
        <w:t xml:space="preserve"> </w:t>
      </w:r>
      <w:r w:rsidRPr="00C06785">
        <w:rPr>
          <w:rFonts w:ascii="Verdana" w:hAnsi="Verdana"/>
          <w:sz w:val="20"/>
          <w:szCs w:val="20"/>
        </w:rPr>
        <w:t>+  DepreciationExpense</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IncomeTaxExpense</w:t>
      </w:r>
      <w:r>
        <w:rPr>
          <w:rFonts w:ascii="Verdana" w:hAnsi="Verdana"/>
          <w:sz w:val="20"/>
          <w:szCs w:val="20"/>
        </w:rPr>
        <w:br/>
        <w:t>The total expenses incurred every quarter is computed as the sum of the tota</w:t>
      </w:r>
      <w:r>
        <w:rPr>
          <w:rFonts w:ascii="Verdana" w:hAnsi="Verdana"/>
          <w:sz w:val="20"/>
          <w:szCs w:val="20"/>
        </w:rPr>
        <w:t xml:space="preserve">l expenses not including interests expenses and the Interests payable at the end of that quarter. The excel formula is </w:t>
      </w:r>
      <w:r w:rsidRPr="00C06785">
        <w:rPr>
          <w:rFonts w:ascii="Verdana" w:hAnsi="Verdana"/>
          <w:sz w:val="20"/>
          <w:szCs w:val="20"/>
        </w:rPr>
        <w:t>TotalExpenses</w:t>
      </w:r>
      <w:r>
        <w:rPr>
          <w:rFonts w:ascii="Verdana" w:hAnsi="Verdana"/>
          <w:sz w:val="20"/>
          <w:szCs w:val="20"/>
        </w:rPr>
        <w:t xml:space="preserve"> </w:t>
      </w:r>
      <w:r w:rsidRPr="00C06785">
        <w:rPr>
          <w:rFonts w:ascii="Verdana" w:hAnsi="Verdana"/>
          <w:sz w:val="20"/>
          <w:szCs w:val="20"/>
        </w:rPr>
        <w:t>=TotalExpensesBeforeInterest</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InterestPayableAtQtrEnd</w:t>
      </w:r>
      <w:r>
        <w:rPr>
          <w:rFonts w:ascii="Verdana" w:hAnsi="Verdana"/>
          <w:sz w:val="20"/>
          <w:szCs w:val="20"/>
        </w:rPr>
        <w:br/>
      </w:r>
      <w:r w:rsidRPr="003639F3">
        <w:rPr>
          <w:rFonts w:ascii="Verdana" w:hAnsi="Verdana"/>
          <w:b/>
          <w:sz w:val="20"/>
          <w:szCs w:val="20"/>
        </w:rPr>
        <w:t>Financing Activities Calculations</w:t>
      </w:r>
      <w:r>
        <w:rPr>
          <w:rFonts w:ascii="Verdana" w:hAnsi="Verdana"/>
          <w:b/>
          <w:sz w:val="20"/>
          <w:szCs w:val="20"/>
        </w:rPr>
        <w:br/>
      </w:r>
      <w:r>
        <w:rPr>
          <w:rFonts w:ascii="Verdana" w:hAnsi="Verdana"/>
          <w:sz w:val="20"/>
          <w:szCs w:val="20"/>
        </w:rPr>
        <w:t>As EZScoot’s business moves from o</w:t>
      </w:r>
      <w:r>
        <w:rPr>
          <w:rFonts w:ascii="Verdana" w:hAnsi="Verdana"/>
          <w:sz w:val="20"/>
          <w:szCs w:val="20"/>
        </w:rPr>
        <w:t>ne quarter to another, depending on how well the business is performing, it may need to borrow money to finance its activities. The amount financed for each quarter is calculated by first determining if it needs to borrow money. If the sum of starting bala</w:t>
      </w:r>
      <w:r>
        <w:rPr>
          <w:rFonts w:ascii="Verdana" w:hAnsi="Verdana"/>
          <w:sz w:val="20"/>
          <w:szCs w:val="20"/>
        </w:rPr>
        <w:t>nce for the current quarter and the net cash earned in the previous quarter is less than or equal to zero, then it must borrow money. The amount borrowed is the sum of the starting balance and the net cash earned minus the cash reserve. The excel formula t</w:t>
      </w:r>
      <w:r>
        <w:rPr>
          <w:rFonts w:ascii="Verdana" w:hAnsi="Verdana"/>
          <w:sz w:val="20"/>
          <w:szCs w:val="20"/>
        </w:rPr>
        <w:t xml:space="preserve">o compute that is:  </w:t>
      </w:r>
      <w:r>
        <w:rPr>
          <w:rFonts w:ascii="Verdana" w:hAnsi="Verdana"/>
          <w:sz w:val="20"/>
          <w:szCs w:val="20"/>
        </w:rPr>
        <w:br/>
      </w:r>
      <w:r w:rsidRPr="00C06785">
        <w:rPr>
          <w:rFonts w:ascii="Verdana" w:hAnsi="Verdana"/>
          <w:sz w:val="20"/>
          <w:szCs w:val="20"/>
        </w:rPr>
        <w:t>Amount FinancedinQtr=IF(StartingBalance+NetCashearnedinQtr &gt; 0, 0, -(StartingBalance</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NetCashearnedinQtr</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Inputs!CashReserve))</w:t>
      </w:r>
      <w:r>
        <w:rPr>
          <w:rFonts w:ascii="Verdana" w:hAnsi="Verdana"/>
          <w:sz w:val="20"/>
          <w:szCs w:val="20"/>
        </w:rPr>
        <w:br/>
        <w:t>The total outstanding loan amount is the amount borrowed that is yet to be paid. For each quarter, it is c</w:t>
      </w:r>
      <w:r>
        <w:rPr>
          <w:rFonts w:ascii="Verdana" w:hAnsi="Verdana"/>
          <w:sz w:val="20"/>
          <w:szCs w:val="20"/>
        </w:rPr>
        <w:t xml:space="preserve">alculated by taking the sum of the Liabilities from the previous quarter and the amount financed for the current quarter. For the second modeled time period, it is computed using </w:t>
      </w:r>
      <w:r w:rsidRPr="00C06785">
        <w:rPr>
          <w:rFonts w:ascii="Verdana" w:hAnsi="Verdana"/>
          <w:sz w:val="20"/>
          <w:szCs w:val="20"/>
        </w:rPr>
        <w:t>TotalLoanOutstanding</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Up+C38</w:t>
      </w:r>
      <w:r>
        <w:rPr>
          <w:rFonts w:ascii="Verdana" w:hAnsi="Verdana"/>
          <w:sz w:val="20"/>
          <w:szCs w:val="20"/>
        </w:rPr>
        <w:br/>
        <w:t>The amount financed incurs interests. This inte</w:t>
      </w:r>
      <w:r>
        <w:rPr>
          <w:rFonts w:ascii="Verdana" w:hAnsi="Verdana"/>
          <w:sz w:val="20"/>
          <w:szCs w:val="20"/>
        </w:rPr>
        <w:t xml:space="preserve">rest is calculated by doing the array product of the total outstanding loan and the interest rates for each time period. The formula is </w:t>
      </w:r>
      <w:r w:rsidRPr="00C06785">
        <w:rPr>
          <w:rFonts w:ascii="Verdana" w:hAnsi="Verdana"/>
          <w:sz w:val="20"/>
          <w:szCs w:val="20"/>
        </w:rPr>
        <w:t>InterestPayableAtQtrEnd=</w:t>
      </w:r>
      <w:r>
        <w:rPr>
          <w:rFonts w:ascii="Verdana" w:hAnsi="Verdana"/>
          <w:sz w:val="20"/>
          <w:szCs w:val="20"/>
        </w:rPr>
        <w:t>{</w:t>
      </w:r>
      <w:r w:rsidRPr="00C06785">
        <w:rPr>
          <w:rFonts w:ascii="Verdana" w:hAnsi="Verdana"/>
          <w:sz w:val="20"/>
          <w:szCs w:val="20"/>
        </w:rPr>
        <w:t>TotalLoanOutstanding*Inputs!InterestPerQtr</w:t>
      </w:r>
      <w:r>
        <w:rPr>
          <w:rFonts w:ascii="Verdana" w:hAnsi="Verdana"/>
          <w:sz w:val="20"/>
          <w:szCs w:val="20"/>
        </w:rPr>
        <w:t>}</w:t>
      </w:r>
      <w:r>
        <w:rPr>
          <w:rFonts w:ascii="Verdana" w:hAnsi="Verdana"/>
          <w:sz w:val="20"/>
          <w:szCs w:val="20"/>
        </w:rPr>
        <w:br/>
        <w:t>The Loan payment is the amount paid with the goal o</w:t>
      </w:r>
      <w:r>
        <w:rPr>
          <w:rFonts w:ascii="Verdana" w:hAnsi="Verdana"/>
          <w:sz w:val="20"/>
          <w:szCs w:val="20"/>
        </w:rPr>
        <w:t xml:space="preserve">f reducing or eliminating EZScoot’s debt. It is computed using the formula: </w:t>
      </w:r>
      <w:r w:rsidRPr="00C06785">
        <w:rPr>
          <w:rFonts w:ascii="Verdana" w:hAnsi="Verdana"/>
          <w:sz w:val="20"/>
          <w:szCs w:val="20"/>
        </w:rPr>
        <w:t>LoanPayment=IF(StartingBalance</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NetCashearnedinQtr&lt;Inputs!CashReserve,0,MIN(StartingBalance+NetCashearnedinQtr-Inputs!CashReserve,C38))</w:t>
      </w:r>
      <w:r>
        <w:rPr>
          <w:rFonts w:ascii="Verdana" w:hAnsi="Verdana"/>
          <w:sz w:val="20"/>
          <w:szCs w:val="20"/>
        </w:rPr>
        <w:t xml:space="preserve">. To compute EZScoot’s liabilities for each </w:t>
      </w:r>
      <w:r>
        <w:rPr>
          <w:rFonts w:ascii="Verdana" w:hAnsi="Verdana"/>
          <w:sz w:val="20"/>
          <w:szCs w:val="20"/>
        </w:rPr>
        <w:t xml:space="preserve">quarter, the loan payment is subtracted from the sum of the total loan outstanding and the interest payable at the end of that quarter. The formula is: </w:t>
      </w:r>
      <w:r w:rsidRPr="00C06785">
        <w:rPr>
          <w:rFonts w:ascii="Verdana" w:hAnsi="Verdana"/>
          <w:sz w:val="20"/>
          <w:szCs w:val="20"/>
        </w:rPr>
        <w:t>Liabilities=TotalLoanOutstanding+InterestPayableAtQtrEnd-LoanPayment</w:t>
      </w:r>
      <w:r>
        <w:rPr>
          <w:rFonts w:ascii="Verdana" w:hAnsi="Verdana"/>
          <w:sz w:val="20"/>
          <w:szCs w:val="20"/>
        </w:rPr>
        <w:br/>
        <w:t xml:space="preserve">Net Income for each time period is </w:t>
      </w:r>
      <w:r>
        <w:rPr>
          <w:rFonts w:ascii="Verdana" w:hAnsi="Verdana"/>
          <w:sz w:val="20"/>
          <w:szCs w:val="20"/>
        </w:rPr>
        <w:t>calculated using:</w:t>
      </w:r>
    </w:p>
    <w:p w:rsidR="005C5FD0" w:rsidRPr="00C06785" w:rsidRDefault="00007990" w:rsidP="005C5FD0">
      <w:pPr>
        <w:spacing w:after="0" w:line="240" w:lineRule="auto"/>
        <w:rPr>
          <w:rFonts w:ascii="Verdana" w:hAnsi="Verdana"/>
          <w:sz w:val="20"/>
          <w:szCs w:val="20"/>
        </w:rPr>
      </w:pPr>
      <w:r w:rsidRPr="00C06785">
        <w:rPr>
          <w:rFonts w:ascii="Verdana" w:hAnsi="Verdana"/>
          <w:sz w:val="20"/>
          <w:szCs w:val="20"/>
        </w:rPr>
        <w:t>Net Income=IncomeBeforeInterestExpense +</w:t>
      </w:r>
      <w:r>
        <w:rPr>
          <w:rFonts w:ascii="Verdana" w:hAnsi="Verdana"/>
          <w:sz w:val="20"/>
          <w:szCs w:val="20"/>
        </w:rPr>
        <w:t xml:space="preserve"> </w:t>
      </w:r>
      <w:r w:rsidRPr="00C06785">
        <w:rPr>
          <w:rFonts w:ascii="Verdana" w:hAnsi="Verdana"/>
          <w:sz w:val="20"/>
          <w:szCs w:val="20"/>
        </w:rPr>
        <w:t>InterestPayableAtQtrEnd</w:t>
      </w:r>
      <w:r>
        <w:rPr>
          <w:rFonts w:ascii="Verdana" w:hAnsi="Verdana"/>
          <w:sz w:val="20"/>
          <w:szCs w:val="20"/>
        </w:rPr>
        <w:br/>
        <w:t>The Cumulative Net Income, the running sum of the Net Income for each quarter is computed by adding the net income for the current quarter to the cumulative net income for t</w:t>
      </w:r>
      <w:r>
        <w:rPr>
          <w:rFonts w:ascii="Verdana" w:hAnsi="Verdana"/>
          <w:sz w:val="20"/>
          <w:szCs w:val="20"/>
        </w:rPr>
        <w:t xml:space="preserve">he previous quarter. The excel formula is </w:t>
      </w:r>
      <w:r w:rsidRPr="00C06785">
        <w:rPr>
          <w:rFonts w:ascii="Verdana" w:hAnsi="Verdana"/>
          <w:sz w:val="20"/>
          <w:szCs w:val="20"/>
        </w:rPr>
        <w:t>Cum Net Income=Up+Lt</w:t>
      </w:r>
      <w:r>
        <w:rPr>
          <w:rFonts w:ascii="Verdana" w:hAnsi="Verdana"/>
          <w:sz w:val="20"/>
          <w:szCs w:val="20"/>
        </w:rPr>
        <w:br/>
        <w:t xml:space="preserve">The assets is computed by using the formula: </w:t>
      </w:r>
      <w:r w:rsidRPr="00C06785">
        <w:rPr>
          <w:rFonts w:ascii="Verdana" w:hAnsi="Verdana"/>
          <w:sz w:val="20"/>
          <w:szCs w:val="20"/>
        </w:rPr>
        <w:t>Assets</w:t>
      </w:r>
      <w:r>
        <w:rPr>
          <w:rFonts w:ascii="Verdana" w:hAnsi="Verdana"/>
          <w:sz w:val="20"/>
          <w:szCs w:val="20"/>
        </w:rPr>
        <w:t xml:space="preserve"> </w:t>
      </w:r>
      <w:r w:rsidRPr="00C06785">
        <w:rPr>
          <w:rFonts w:ascii="Verdana" w:hAnsi="Verdana"/>
          <w:sz w:val="20"/>
          <w:szCs w:val="20"/>
        </w:rPr>
        <w:t>=-CapitalExpenses</w:t>
      </w:r>
      <w:r>
        <w:rPr>
          <w:rFonts w:ascii="Verdana" w:hAnsi="Verdana"/>
          <w:sz w:val="20"/>
          <w:szCs w:val="20"/>
        </w:rPr>
        <w:t xml:space="preserve"> </w:t>
      </w:r>
      <w:r w:rsidRPr="00C06785">
        <w:rPr>
          <w:rFonts w:ascii="Verdana" w:hAnsi="Verdana"/>
          <w:sz w:val="20"/>
          <w:szCs w:val="20"/>
        </w:rPr>
        <w:t>+</w:t>
      </w:r>
      <w:r>
        <w:rPr>
          <w:rFonts w:ascii="Verdana" w:hAnsi="Verdana"/>
          <w:sz w:val="20"/>
          <w:szCs w:val="20"/>
        </w:rPr>
        <w:t xml:space="preserve"> </w:t>
      </w:r>
      <w:r w:rsidRPr="00C06785">
        <w:rPr>
          <w:rFonts w:ascii="Verdana" w:hAnsi="Verdana"/>
          <w:sz w:val="20"/>
          <w:szCs w:val="20"/>
        </w:rPr>
        <w:t>EndingBalance-ScooterSaleProceeds</w:t>
      </w:r>
      <w:r>
        <w:rPr>
          <w:rFonts w:ascii="Verdana" w:hAnsi="Verdana"/>
          <w:sz w:val="20"/>
          <w:szCs w:val="20"/>
        </w:rPr>
        <w:br/>
        <w:t>The equity is the difference between the Assets and the liabilities. It is calculated u</w:t>
      </w:r>
      <w:r>
        <w:rPr>
          <w:rFonts w:ascii="Verdana" w:hAnsi="Verdana"/>
          <w:sz w:val="20"/>
          <w:szCs w:val="20"/>
        </w:rPr>
        <w:t>sing:</w:t>
      </w:r>
      <w:r>
        <w:rPr>
          <w:rFonts w:ascii="Verdana" w:hAnsi="Verdana"/>
          <w:sz w:val="20"/>
          <w:szCs w:val="20"/>
        </w:rPr>
        <w:br/>
      </w:r>
      <w:r w:rsidRPr="00C06785">
        <w:rPr>
          <w:rFonts w:ascii="Verdana" w:hAnsi="Verdana"/>
          <w:sz w:val="20"/>
          <w:szCs w:val="20"/>
        </w:rPr>
        <w:t>Equity=Assets-Liabilities</w:t>
      </w:r>
    </w:p>
    <w:p w:rsidR="005C5FD0" w:rsidRPr="00C06785" w:rsidRDefault="00007990" w:rsidP="005C5FD0">
      <w:pPr>
        <w:numPr>
          <w:ilvl w:val="0"/>
          <w:numId w:val="2"/>
        </w:numPr>
        <w:spacing w:after="0" w:line="240" w:lineRule="auto"/>
        <w:rPr>
          <w:rFonts w:ascii="Verdana" w:hAnsi="Verdana"/>
          <w:b/>
          <w:sz w:val="20"/>
          <w:szCs w:val="20"/>
        </w:rPr>
      </w:pPr>
      <w:r w:rsidRPr="00C06785">
        <w:rPr>
          <w:rFonts w:ascii="Verdana" w:hAnsi="Verdana"/>
          <w:b/>
          <w:sz w:val="20"/>
          <w:szCs w:val="20"/>
        </w:rPr>
        <w:t>How to locate input, output and intermediate data</w:t>
      </w:r>
    </w:p>
    <w:p w:rsidR="005C5FD0" w:rsidRPr="00AF338A" w:rsidRDefault="00007990" w:rsidP="005C5FD0">
      <w:pPr>
        <w:spacing w:after="0" w:line="240" w:lineRule="auto"/>
        <w:rPr>
          <w:rFonts w:ascii="Verdana" w:hAnsi="Verdana"/>
          <w:sz w:val="20"/>
          <w:szCs w:val="20"/>
        </w:rPr>
      </w:pPr>
      <w:r>
        <w:rPr>
          <w:rFonts w:ascii="Verdana" w:hAnsi="Verdana"/>
          <w:sz w:val="20"/>
          <w:szCs w:val="20"/>
        </w:rPr>
        <w:t>The model has a worksheet for input data, seven worksheets for intermediate data, and one worksheet for output data. The input data is located i</w:t>
      </w:r>
      <w:r w:rsidRPr="00C06785">
        <w:rPr>
          <w:rFonts w:ascii="Verdana" w:hAnsi="Verdana"/>
          <w:sz w:val="20"/>
          <w:szCs w:val="20"/>
        </w:rPr>
        <w:t>n the Input</w:t>
      </w:r>
      <w:r>
        <w:rPr>
          <w:rFonts w:ascii="Verdana" w:hAnsi="Verdana"/>
          <w:sz w:val="20"/>
          <w:szCs w:val="20"/>
        </w:rPr>
        <w:t>s worksheet;</w:t>
      </w:r>
      <w:r w:rsidRPr="00C06785">
        <w:rPr>
          <w:rFonts w:ascii="Verdana" w:hAnsi="Verdana"/>
          <w:sz w:val="20"/>
          <w:szCs w:val="20"/>
        </w:rPr>
        <w:t xml:space="preserve"> interm</w:t>
      </w:r>
      <w:r w:rsidRPr="00C06785">
        <w:rPr>
          <w:rFonts w:ascii="Verdana" w:hAnsi="Verdana"/>
          <w:sz w:val="20"/>
          <w:szCs w:val="20"/>
        </w:rPr>
        <w:t xml:space="preserve">ediate results </w:t>
      </w:r>
      <w:r>
        <w:rPr>
          <w:rFonts w:ascii="Verdana" w:hAnsi="Verdana"/>
          <w:sz w:val="20"/>
          <w:szCs w:val="20"/>
        </w:rPr>
        <w:t xml:space="preserve">data </w:t>
      </w:r>
      <w:r w:rsidRPr="00C06785">
        <w:rPr>
          <w:rFonts w:ascii="Verdana" w:hAnsi="Verdana"/>
          <w:sz w:val="20"/>
          <w:szCs w:val="20"/>
        </w:rPr>
        <w:t>are located on the following worksheets: Kiosk1, Kiosk2, Kiosk</w:t>
      </w:r>
      <w:r>
        <w:rPr>
          <w:rFonts w:ascii="Verdana" w:hAnsi="Verdana"/>
          <w:sz w:val="20"/>
          <w:szCs w:val="20"/>
        </w:rPr>
        <w:t>3, Kiosk4, Kiosk5, KioskSummary and</w:t>
      </w:r>
      <w:r w:rsidRPr="00C06785">
        <w:rPr>
          <w:rFonts w:ascii="Verdana" w:hAnsi="Verdana"/>
          <w:sz w:val="20"/>
          <w:szCs w:val="20"/>
        </w:rPr>
        <w:t xml:space="preserve"> Cos</w:t>
      </w:r>
      <w:r>
        <w:rPr>
          <w:rFonts w:ascii="Verdana" w:hAnsi="Verdana"/>
          <w:sz w:val="20"/>
          <w:szCs w:val="20"/>
        </w:rPr>
        <w:t xml:space="preserve">ts, </w:t>
      </w:r>
      <w:r w:rsidRPr="00C06785">
        <w:rPr>
          <w:rFonts w:ascii="Verdana" w:hAnsi="Verdana"/>
          <w:sz w:val="20"/>
          <w:szCs w:val="20"/>
        </w:rPr>
        <w:t xml:space="preserve">and the output </w:t>
      </w:r>
      <w:r>
        <w:rPr>
          <w:rFonts w:ascii="Verdana" w:hAnsi="Verdana"/>
          <w:sz w:val="20"/>
          <w:szCs w:val="20"/>
        </w:rPr>
        <w:t>data including charts are located i</w:t>
      </w:r>
      <w:r w:rsidRPr="00C06785">
        <w:rPr>
          <w:rFonts w:ascii="Verdana" w:hAnsi="Verdana"/>
          <w:sz w:val="20"/>
          <w:szCs w:val="20"/>
        </w:rPr>
        <w:t xml:space="preserve">n the </w:t>
      </w:r>
      <w:r>
        <w:rPr>
          <w:rFonts w:ascii="Verdana" w:hAnsi="Verdana"/>
          <w:sz w:val="20"/>
          <w:szCs w:val="20"/>
        </w:rPr>
        <w:t>O</w:t>
      </w:r>
      <w:r w:rsidRPr="00C06785">
        <w:rPr>
          <w:rFonts w:ascii="Verdana" w:hAnsi="Verdana"/>
          <w:sz w:val="20"/>
          <w:szCs w:val="20"/>
        </w:rPr>
        <w:t>utput</w:t>
      </w:r>
      <w:r>
        <w:rPr>
          <w:rFonts w:ascii="Verdana" w:hAnsi="Verdana"/>
          <w:sz w:val="20"/>
          <w:szCs w:val="20"/>
        </w:rPr>
        <w:t>s</w:t>
      </w:r>
      <w:r w:rsidRPr="00C06785">
        <w:rPr>
          <w:rFonts w:ascii="Verdana" w:hAnsi="Verdana"/>
          <w:sz w:val="20"/>
          <w:szCs w:val="20"/>
        </w:rPr>
        <w:t xml:space="preserve"> worksheet.</w:t>
      </w:r>
      <w:r>
        <w:rPr>
          <w:rFonts w:ascii="Verdana" w:hAnsi="Verdana"/>
          <w:sz w:val="20"/>
          <w:szCs w:val="20"/>
        </w:rPr>
        <w:t xml:space="preserve"> In addition, some charts can also be found in the KioskS</w:t>
      </w:r>
      <w:r>
        <w:rPr>
          <w:rFonts w:ascii="Verdana" w:hAnsi="Verdana"/>
          <w:sz w:val="20"/>
          <w:szCs w:val="20"/>
        </w:rPr>
        <w:t xml:space="preserve">ummary worksheet. </w:t>
      </w:r>
      <w:r w:rsidRPr="00C06785">
        <w:rPr>
          <w:rFonts w:ascii="Verdana" w:hAnsi="Verdana"/>
          <w:sz w:val="20"/>
          <w:szCs w:val="20"/>
        </w:rPr>
        <w:br/>
      </w:r>
      <w:r w:rsidRPr="001B5F32">
        <w:rPr>
          <w:rFonts w:ascii="Verdana" w:hAnsi="Verdana"/>
          <w:b/>
          <w:sz w:val="20"/>
          <w:szCs w:val="20"/>
        </w:rPr>
        <w:t>Charts.</w:t>
      </w:r>
      <w:r w:rsidRPr="001B5F32">
        <w:rPr>
          <w:rFonts w:ascii="Verdana" w:hAnsi="Verdana"/>
          <w:b/>
          <w:sz w:val="20"/>
          <w:szCs w:val="20"/>
        </w:rPr>
        <w:br/>
      </w:r>
      <w:r>
        <w:rPr>
          <w:rFonts w:ascii="Verdana" w:hAnsi="Verdana"/>
          <w:sz w:val="20"/>
          <w:szCs w:val="20"/>
        </w:rPr>
        <w:t xml:space="preserve">The model outputs the following relevant charts: </w:t>
      </w:r>
      <w:r>
        <w:rPr>
          <w:rFonts w:ascii="Verdana" w:hAnsi="Verdana"/>
          <w:sz w:val="20"/>
          <w:szCs w:val="20"/>
        </w:rPr>
        <w:br/>
      </w:r>
      <w:r w:rsidRPr="00C06785">
        <w:rPr>
          <w:rFonts w:ascii="Verdana" w:hAnsi="Verdana"/>
          <w:sz w:val="20"/>
          <w:szCs w:val="20"/>
        </w:rPr>
        <w:t xml:space="preserve">1. </w:t>
      </w:r>
      <w:r>
        <w:rPr>
          <w:rFonts w:ascii="Verdana" w:hAnsi="Verdana"/>
          <w:sz w:val="20"/>
          <w:szCs w:val="20"/>
        </w:rPr>
        <w:t xml:space="preserve">Financial State of EZScoot: This chart is located in the Outputs worksheet. It shows the variation of EZScoot’s </w:t>
      </w:r>
      <w:r w:rsidRPr="00C06785">
        <w:rPr>
          <w:rFonts w:ascii="Verdana" w:hAnsi="Verdana"/>
          <w:sz w:val="20"/>
          <w:szCs w:val="20"/>
        </w:rPr>
        <w:t>Assets</w:t>
      </w:r>
      <w:r>
        <w:rPr>
          <w:rFonts w:ascii="Verdana" w:hAnsi="Verdana"/>
          <w:sz w:val="20"/>
          <w:szCs w:val="20"/>
        </w:rPr>
        <w:t>, Liabilities, Equity and Stakeholder’s investments over t</w:t>
      </w:r>
      <w:r>
        <w:rPr>
          <w:rFonts w:ascii="Verdana" w:hAnsi="Verdana"/>
          <w:sz w:val="20"/>
          <w:szCs w:val="20"/>
        </w:rPr>
        <w:t xml:space="preserve">he modeled time period. It’s data sources include </w:t>
      </w:r>
      <w:r w:rsidRPr="007477DD">
        <w:rPr>
          <w:rFonts w:ascii="Verdana" w:hAnsi="Verdana"/>
          <w:sz w:val="20"/>
          <w:szCs w:val="20"/>
        </w:rPr>
        <w:t>Inputs!InitialInvestment</w:t>
      </w:r>
      <w:r>
        <w:rPr>
          <w:rFonts w:ascii="Verdana" w:hAnsi="Verdana"/>
          <w:sz w:val="20"/>
          <w:szCs w:val="20"/>
        </w:rPr>
        <w:t>, Outputs!</w:t>
      </w:r>
      <w:r w:rsidRPr="00AF338A">
        <w:rPr>
          <w:rFonts w:ascii="Verdana" w:hAnsi="Verdana"/>
          <w:sz w:val="20"/>
          <w:szCs w:val="20"/>
        </w:rPr>
        <w:t>Investments</w:t>
      </w:r>
      <w:r>
        <w:rPr>
          <w:rFonts w:ascii="Verdana" w:hAnsi="Verdana"/>
          <w:sz w:val="20"/>
          <w:szCs w:val="20"/>
        </w:rPr>
        <w:t>, Outputs!Assets, Otputs!Liabilities and Outputs!Equity.</w:t>
      </w:r>
      <w:r>
        <w:rPr>
          <w:rFonts w:ascii="Verdana" w:hAnsi="Verdana"/>
          <w:sz w:val="20"/>
          <w:szCs w:val="20"/>
        </w:rPr>
        <w:br/>
        <w:t>2. TotalRevenues Vs TotalExpenses: This chart is located in the Outputs worksheet. It shows how EZScoot’</w:t>
      </w:r>
      <w:r>
        <w:rPr>
          <w:rFonts w:ascii="Verdana" w:hAnsi="Verdana"/>
          <w:sz w:val="20"/>
          <w:szCs w:val="20"/>
        </w:rPr>
        <w:t>s TotalRevenues and TotalExpenses vary over the modeled timeframe. It’s data sources are Outputs!TotalExpenses and Outputs!TotalCashIn.</w:t>
      </w:r>
      <w:r>
        <w:rPr>
          <w:rFonts w:ascii="Verdana" w:hAnsi="Verdana"/>
          <w:sz w:val="20"/>
          <w:szCs w:val="20"/>
        </w:rPr>
        <w:br/>
        <w:t>3. Rental Characteristics: This chart is located in the KioskSummary worksheet. It shows the variation of EZScoot’s Proj</w:t>
      </w:r>
      <w:r>
        <w:rPr>
          <w:rFonts w:ascii="Verdana" w:hAnsi="Verdana"/>
          <w:sz w:val="20"/>
          <w:szCs w:val="20"/>
        </w:rPr>
        <w:t>ected Rentals, Adjusted Rentals projection and Actual Rentals for all kiosks over the modeled time period. It’s data sources are KioskSummary!</w:t>
      </w:r>
      <w:r w:rsidRPr="00A0525E">
        <w:rPr>
          <w:rFonts w:ascii="Verdana" w:hAnsi="Verdana"/>
          <w:sz w:val="20"/>
          <w:szCs w:val="20"/>
        </w:rPr>
        <w:t>ActualRentals</w:t>
      </w:r>
      <w:r>
        <w:rPr>
          <w:rFonts w:ascii="Verdana" w:hAnsi="Verdana"/>
          <w:sz w:val="20"/>
          <w:szCs w:val="20"/>
        </w:rPr>
        <w:t>, KioskSummary!</w:t>
      </w:r>
      <w:r w:rsidRPr="000B4F81">
        <w:rPr>
          <w:rFonts w:ascii="Verdana" w:hAnsi="Verdana"/>
          <w:sz w:val="20"/>
          <w:szCs w:val="20"/>
        </w:rPr>
        <w:t>SummaryAdjustedNoOfScooters</w:t>
      </w:r>
      <w:r>
        <w:rPr>
          <w:rFonts w:ascii="Verdana" w:hAnsi="Verdana"/>
          <w:sz w:val="20"/>
          <w:szCs w:val="20"/>
        </w:rPr>
        <w:t xml:space="preserve"> and KioskSummary!</w:t>
      </w:r>
      <w:r w:rsidRPr="000B4F81">
        <w:rPr>
          <w:rFonts w:ascii="Verdana" w:hAnsi="Verdana"/>
          <w:sz w:val="20"/>
          <w:szCs w:val="20"/>
        </w:rPr>
        <w:t>ProjectedNoOfScooters</w:t>
      </w:r>
      <w:r>
        <w:rPr>
          <w:rFonts w:ascii="Verdana" w:hAnsi="Verdana"/>
          <w:sz w:val="20"/>
          <w:szCs w:val="20"/>
        </w:rPr>
        <w:t>.</w:t>
      </w:r>
      <w:r>
        <w:rPr>
          <w:rFonts w:ascii="Verdana" w:hAnsi="Verdana"/>
          <w:sz w:val="20"/>
          <w:szCs w:val="20"/>
        </w:rPr>
        <w:br/>
        <w:t>4. Utilization: Th</w:t>
      </w:r>
      <w:r>
        <w:rPr>
          <w:rFonts w:ascii="Verdana" w:hAnsi="Verdana"/>
          <w:sz w:val="20"/>
          <w:szCs w:val="20"/>
        </w:rPr>
        <w:t>is chart is located in the KioskSummary worksheet. It shows how scooter’s utilization for all kiosks varies over the modeled timeframe. It’s data source is KioskSummary!UtilizationRate.</w:t>
      </w:r>
    </w:p>
    <w:p w:rsidR="005C5FD0" w:rsidRDefault="00007990" w:rsidP="005C5FD0">
      <w:pPr>
        <w:numPr>
          <w:ilvl w:val="0"/>
          <w:numId w:val="2"/>
        </w:numPr>
        <w:spacing w:after="0" w:line="240" w:lineRule="auto"/>
        <w:rPr>
          <w:rFonts w:ascii="Verdana" w:hAnsi="Verdana"/>
          <w:sz w:val="20"/>
          <w:szCs w:val="20"/>
        </w:rPr>
      </w:pPr>
      <w:r w:rsidRPr="00C06785">
        <w:rPr>
          <w:rFonts w:ascii="Verdana" w:hAnsi="Verdana"/>
          <w:b/>
          <w:sz w:val="20"/>
          <w:szCs w:val="20"/>
        </w:rPr>
        <w:t>Guide to Visual Cues</w:t>
      </w:r>
    </w:p>
    <w:p w:rsidR="005C5FD0" w:rsidRPr="00C06785" w:rsidRDefault="00007990" w:rsidP="005C5FD0">
      <w:pPr>
        <w:spacing w:after="0" w:line="240" w:lineRule="auto"/>
        <w:rPr>
          <w:rFonts w:ascii="Verdana" w:hAnsi="Verdana"/>
          <w:sz w:val="20"/>
          <w:szCs w:val="20"/>
        </w:rPr>
      </w:pPr>
      <w:r>
        <w:rPr>
          <w:rFonts w:ascii="Verdana" w:hAnsi="Verdana"/>
          <w:sz w:val="20"/>
          <w:szCs w:val="20"/>
        </w:rPr>
        <w:t>The model uses a visual cue to make locating data</w:t>
      </w:r>
      <w:r>
        <w:rPr>
          <w:rFonts w:ascii="Verdana" w:hAnsi="Verdana"/>
          <w:sz w:val="20"/>
          <w:szCs w:val="20"/>
        </w:rPr>
        <w:t xml:space="preserve"> easier. That visual cue is color coding scheme. The color coding scheme used in the model is as shown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7200"/>
      </w:tblGrid>
      <w:tr w:rsidR="005C5FD0" w:rsidRPr="00C06785">
        <w:trPr>
          <w:trHeight w:val="278"/>
        </w:trPr>
        <w:tc>
          <w:tcPr>
            <w:tcW w:w="1548" w:type="dxa"/>
            <w:shd w:val="clear" w:color="auto" w:fill="auto"/>
          </w:tcPr>
          <w:p w:rsidR="005C5FD0" w:rsidRPr="007E6C54" w:rsidRDefault="00007990" w:rsidP="005C5FD0">
            <w:pPr>
              <w:spacing w:line="240" w:lineRule="auto"/>
              <w:jc w:val="center"/>
              <w:rPr>
                <w:rFonts w:ascii="Verdana" w:hAnsi="Verdana"/>
                <w:b/>
                <w:sz w:val="20"/>
                <w:szCs w:val="20"/>
              </w:rPr>
            </w:pPr>
            <w:r w:rsidRPr="007E6C54">
              <w:rPr>
                <w:rFonts w:ascii="Verdana" w:hAnsi="Verdana"/>
                <w:b/>
                <w:sz w:val="20"/>
                <w:szCs w:val="20"/>
              </w:rPr>
              <w:t xml:space="preserve">Color </w:t>
            </w:r>
            <w:r>
              <w:rPr>
                <w:rFonts w:ascii="Verdana" w:hAnsi="Verdana"/>
                <w:b/>
                <w:sz w:val="20"/>
                <w:szCs w:val="20"/>
              </w:rPr>
              <w:br/>
            </w:r>
            <w:r w:rsidRPr="007E6C54">
              <w:rPr>
                <w:rFonts w:ascii="Verdana" w:hAnsi="Verdana"/>
                <w:b/>
                <w:sz w:val="20"/>
                <w:szCs w:val="20"/>
              </w:rPr>
              <w:t>Scheme</w:t>
            </w:r>
          </w:p>
        </w:tc>
        <w:tc>
          <w:tcPr>
            <w:tcW w:w="7200" w:type="dxa"/>
          </w:tcPr>
          <w:p w:rsidR="005C5FD0" w:rsidRPr="007E6C54" w:rsidRDefault="00007990" w:rsidP="005C5FD0">
            <w:pPr>
              <w:spacing w:line="240" w:lineRule="auto"/>
              <w:rPr>
                <w:rFonts w:ascii="Verdana" w:hAnsi="Verdana"/>
                <w:b/>
                <w:sz w:val="20"/>
                <w:szCs w:val="20"/>
              </w:rPr>
            </w:pPr>
            <w:r w:rsidRPr="007E6C54">
              <w:rPr>
                <w:rFonts w:ascii="Verdana" w:hAnsi="Verdana"/>
                <w:b/>
                <w:sz w:val="20"/>
                <w:szCs w:val="20"/>
              </w:rPr>
              <w:t>Meaning</w:t>
            </w:r>
          </w:p>
        </w:tc>
      </w:tr>
      <w:tr w:rsidR="005C5FD0" w:rsidRPr="00C06785">
        <w:tc>
          <w:tcPr>
            <w:tcW w:w="1548" w:type="dxa"/>
            <w:shd w:val="clear" w:color="auto" w:fill="FFFF00"/>
          </w:tcPr>
          <w:p w:rsidR="005C5FD0" w:rsidRPr="00C06785" w:rsidRDefault="00007990" w:rsidP="005C5FD0">
            <w:pPr>
              <w:spacing w:line="240" w:lineRule="auto"/>
              <w:rPr>
                <w:rFonts w:ascii="Verdana" w:hAnsi="Verdana"/>
                <w:sz w:val="20"/>
                <w:szCs w:val="20"/>
              </w:rPr>
            </w:pPr>
          </w:p>
        </w:tc>
        <w:tc>
          <w:tcPr>
            <w:tcW w:w="7200" w:type="dxa"/>
          </w:tcPr>
          <w:p w:rsidR="005C5FD0" w:rsidRPr="00C06785" w:rsidRDefault="00007990" w:rsidP="005C5FD0">
            <w:pPr>
              <w:spacing w:line="240" w:lineRule="auto"/>
              <w:rPr>
                <w:rFonts w:ascii="Verdana" w:hAnsi="Verdana"/>
                <w:sz w:val="20"/>
                <w:szCs w:val="20"/>
              </w:rPr>
            </w:pPr>
            <w:r w:rsidRPr="00B441B2">
              <w:rPr>
                <w:rFonts w:ascii="Verdana" w:hAnsi="Verdana"/>
                <w:sz w:val="20"/>
                <w:szCs w:val="20"/>
              </w:rPr>
              <w:t>Used to visually denote an input parameter or stream</w:t>
            </w:r>
          </w:p>
        </w:tc>
      </w:tr>
      <w:tr w:rsidR="005C5FD0" w:rsidRPr="00C06785">
        <w:tc>
          <w:tcPr>
            <w:tcW w:w="1548" w:type="dxa"/>
            <w:shd w:val="clear" w:color="auto" w:fill="00FF00"/>
          </w:tcPr>
          <w:p w:rsidR="005C5FD0" w:rsidRPr="00C06785" w:rsidRDefault="00007990" w:rsidP="005C5FD0">
            <w:pPr>
              <w:tabs>
                <w:tab w:val="left" w:pos="1665"/>
              </w:tabs>
              <w:spacing w:line="240" w:lineRule="auto"/>
              <w:rPr>
                <w:rFonts w:ascii="Verdana" w:hAnsi="Verdana"/>
                <w:sz w:val="20"/>
                <w:szCs w:val="20"/>
              </w:rPr>
            </w:pPr>
            <w:r>
              <w:rPr>
                <w:rFonts w:ascii="Verdana" w:hAnsi="Verdana"/>
                <w:sz w:val="20"/>
                <w:szCs w:val="20"/>
              </w:rPr>
              <w:tab/>
            </w:r>
          </w:p>
        </w:tc>
        <w:tc>
          <w:tcPr>
            <w:tcW w:w="7200" w:type="dxa"/>
          </w:tcPr>
          <w:p w:rsidR="005C5FD0" w:rsidRPr="00C06785" w:rsidRDefault="00007990" w:rsidP="005C5FD0">
            <w:pPr>
              <w:spacing w:line="240" w:lineRule="auto"/>
              <w:rPr>
                <w:rFonts w:ascii="Verdana" w:hAnsi="Verdana"/>
                <w:sz w:val="20"/>
                <w:szCs w:val="20"/>
              </w:rPr>
            </w:pPr>
            <w:r w:rsidRPr="005F75DF">
              <w:rPr>
                <w:rFonts w:ascii="Verdana" w:hAnsi="Verdana"/>
                <w:sz w:val="20"/>
                <w:szCs w:val="20"/>
              </w:rPr>
              <w:t>Used to visually denote a calculated field</w:t>
            </w:r>
          </w:p>
        </w:tc>
      </w:tr>
      <w:tr w:rsidR="005C5FD0" w:rsidRPr="00C06785">
        <w:tc>
          <w:tcPr>
            <w:tcW w:w="1548" w:type="dxa"/>
            <w:shd w:val="clear" w:color="auto" w:fill="99CC00"/>
          </w:tcPr>
          <w:p w:rsidR="005C5FD0" w:rsidRDefault="00007990" w:rsidP="005C5FD0">
            <w:pPr>
              <w:tabs>
                <w:tab w:val="left" w:pos="1665"/>
              </w:tabs>
              <w:spacing w:line="240" w:lineRule="auto"/>
              <w:rPr>
                <w:rFonts w:ascii="Verdana" w:hAnsi="Verdana"/>
                <w:sz w:val="20"/>
                <w:szCs w:val="20"/>
              </w:rPr>
            </w:pPr>
            <w:r>
              <w:rPr>
                <w:rFonts w:ascii="Verdana" w:hAnsi="Verdana"/>
                <w:sz w:val="20"/>
                <w:szCs w:val="20"/>
              </w:rPr>
              <w:tab/>
            </w:r>
          </w:p>
        </w:tc>
        <w:tc>
          <w:tcPr>
            <w:tcW w:w="7200" w:type="dxa"/>
          </w:tcPr>
          <w:p w:rsidR="005C5FD0" w:rsidRPr="00C06785" w:rsidRDefault="00007990" w:rsidP="005C5FD0">
            <w:pPr>
              <w:spacing w:line="240" w:lineRule="auto"/>
              <w:rPr>
                <w:rFonts w:ascii="Verdana" w:hAnsi="Verdana"/>
                <w:sz w:val="20"/>
                <w:szCs w:val="20"/>
              </w:rPr>
            </w:pPr>
            <w:r w:rsidRPr="00D10D5D">
              <w:rPr>
                <w:rFonts w:ascii="Verdana" w:hAnsi="Verdana"/>
                <w:sz w:val="20"/>
                <w:szCs w:val="20"/>
              </w:rPr>
              <w:t>Used to visually den</w:t>
            </w:r>
            <w:r w:rsidRPr="00D10D5D">
              <w:rPr>
                <w:rFonts w:ascii="Verdana" w:hAnsi="Verdana"/>
                <w:sz w:val="20"/>
                <w:szCs w:val="20"/>
              </w:rPr>
              <w:t>ote an input parameter or stream that is intended to be changed to accommodate multiple scenarios</w:t>
            </w:r>
          </w:p>
        </w:tc>
      </w:tr>
      <w:tr w:rsidR="005C5FD0" w:rsidRPr="00C06785">
        <w:tc>
          <w:tcPr>
            <w:tcW w:w="1548" w:type="dxa"/>
            <w:shd w:val="clear" w:color="auto" w:fill="99CCFF"/>
          </w:tcPr>
          <w:p w:rsidR="005C5FD0" w:rsidRDefault="00007990" w:rsidP="005C5FD0">
            <w:pPr>
              <w:tabs>
                <w:tab w:val="left" w:pos="1665"/>
              </w:tabs>
              <w:spacing w:line="240" w:lineRule="auto"/>
              <w:rPr>
                <w:rFonts w:ascii="Verdana" w:hAnsi="Verdana"/>
                <w:sz w:val="20"/>
                <w:szCs w:val="20"/>
              </w:rPr>
            </w:pPr>
          </w:p>
        </w:tc>
        <w:tc>
          <w:tcPr>
            <w:tcW w:w="7200" w:type="dxa"/>
          </w:tcPr>
          <w:p w:rsidR="005C5FD0" w:rsidRPr="00C06785" w:rsidRDefault="00007990" w:rsidP="005C5FD0">
            <w:pPr>
              <w:spacing w:line="240" w:lineRule="auto"/>
              <w:rPr>
                <w:rFonts w:ascii="Verdana" w:hAnsi="Verdana"/>
                <w:sz w:val="20"/>
                <w:szCs w:val="20"/>
              </w:rPr>
            </w:pPr>
            <w:r w:rsidRPr="00E36552">
              <w:rPr>
                <w:rFonts w:ascii="Verdana" w:hAnsi="Verdana"/>
                <w:sz w:val="20"/>
                <w:szCs w:val="20"/>
              </w:rPr>
              <w:t>Used to visually denote and emphasize an important calculated field</w:t>
            </w:r>
          </w:p>
        </w:tc>
      </w:tr>
      <w:tr w:rsidR="005C5FD0" w:rsidRPr="00C06785">
        <w:tc>
          <w:tcPr>
            <w:tcW w:w="1548" w:type="dxa"/>
            <w:shd w:val="clear" w:color="auto" w:fill="auto"/>
          </w:tcPr>
          <w:p w:rsidR="005C5FD0" w:rsidRDefault="00007990" w:rsidP="005C5FD0">
            <w:pPr>
              <w:tabs>
                <w:tab w:val="left" w:pos="1665"/>
              </w:tabs>
              <w:spacing w:line="240" w:lineRule="auto"/>
              <w:rPr>
                <w:rFonts w:ascii="Verdana" w:hAnsi="Verdana"/>
                <w:sz w:val="20"/>
                <w:szCs w:val="20"/>
              </w:rPr>
            </w:pPr>
          </w:p>
        </w:tc>
        <w:tc>
          <w:tcPr>
            <w:tcW w:w="7200" w:type="dxa"/>
          </w:tcPr>
          <w:p w:rsidR="005C5FD0" w:rsidRPr="00E36552" w:rsidRDefault="00007990" w:rsidP="005C5FD0">
            <w:pPr>
              <w:spacing w:line="240" w:lineRule="auto"/>
              <w:rPr>
                <w:rFonts w:ascii="Verdana" w:hAnsi="Verdana"/>
                <w:sz w:val="20"/>
                <w:szCs w:val="20"/>
              </w:rPr>
            </w:pPr>
            <w:r w:rsidRPr="00D13AFD">
              <w:rPr>
                <w:rFonts w:ascii="Verdana" w:hAnsi="Verdana"/>
                <w:sz w:val="20"/>
                <w:szCs w:val="20"/>
              </w:rPr>
              <w:t>Generally used for titles</w:t>
            </w:r>
          </w:p>
        </w:tc>
      </w:tr>
      <w:tr w:rsidR="005C5FD0" w:rsidRPr="00C06785">
        <w:tc>
          <w:tcPr>
            <w:tcW w:w="1548" w:type="dxa"/>
            <w:shd w:val="clear" w:color="auto" w:fill="A6A6A6"/>
          </w:tcPr>
          <w:p w:rsidR="005C5FD0" w:rsidRDefault="00007990" w:rsidP="005C5FD0">
            <w:pPr>
              <w:tabs>
                <w:tab w:val="left" w:pos="1665"/>
              </w:tabs>
              <w:spacing w:line="240" w:lineRule="auto"/>
              <w:rPr>
                <w:rFonts w:ascii="Verdana" w:hAnsi="Verdana"/>
                <w:sz w:val="20"/>
                <w:szCs w:val="20"/>
              </w:rPr>
            </w:pPr>
          </w:p>
        </w:tc>
        <w:tc>
          <w:tcPr>
            <w:tcW w:w="7200" w:type="dxa"/>
          </w:tcPr>
          <w:p w:rsidR="005C5FD0" w:rsidRPr="00D13AFD" w:rsidRDefault="00007990" w:rsidP="005C5FD0">
            <w:pPr>
              <w:spacing w:line="240" w:lineRule="auto"/>
              <w:rPr>
                <w:rFonts w:ascii="Verdana" w:hAnsi="Verdana"/>
                <w:sz w:val="20"/>
                <w:szCs w:val="20"/>
              </w:rPr>
            </w:pPr>
            <w:r w:rsidRPr="00F07831">
              <w:rPr>
                <w:rFonts w:ascii="Verdana" w:hAnsi="Verdana"/>
                <w:sz w:val="20"/>
                <w:szCs w:val="20"/>
              </w:rPr>
              <w:t>General background of the workbook. No special meaning</w:t>
            </w:r>
          </w:p>
        </w:tc>
      </w:tr>
    </w:tbl>
    <w:p w:rsidR="005C5FD0" w:rsidRPr="00C06785" w:rsidRDefault="00007990" w:rsidP="005C5FD0">
      <w:pPr>
        <w:numPr>
          <w:ilvl w:val="0"/>
          <w:numId w:val="2"/>
        </w:numPr>
        <w:spacing w:after="0" w:line="240" w:lineRule="auto"/>
        <w:rPr>
          <w:rFonts w:ascii="Verdana" w:hAnsi="Verdana"/>
          <w:b/>
          <w:sz w:val="20"/>
          <w:szCs w:val="20"/>
        </w:rPr>
      </w:pPr>
      <w:r w:rsidRPr="00C06785">
        <w:rPr>
          <w:rFonts w:ascii="Verdana" w:hAnsi="Verdana"/>
          <w:b/>
          <w:sz w:val="20"/>
          <w:szCs w:val="20"/>
        </w:rPr>
        <w:t>Ho</w:t>
      </w:r>
      <w:r w:rsidRPr="00C06785">
        <w:rPr>
          <w:rFonts w:ascii="Verdana" w:hAnsi="Verdana"/>
          <w:b/>
          <w:sz w:val="20"/>
          <w:szCs w:val="20"/>
        </w:rPr>
        <w:t>w to make changes</w:t>
      </w:r>
    </w:p>
    <w:p w:rsidR="005C5FD0" w:rsidRPr="00C06785" w:rsidRDefault="00007990" w:rsidP="005C5FD0">
      <w:pPr>
        <w:spacing w:line="240" w:lineRule="auto"/>
        <w:rPr>
          <w:rFonts w:ascii="Verdana" w:hAnsi="Verdana"/>
          <w:sz w:val="20"/>
          <w:szCs w:val="20"/>
        </w:rPr>
      </w:pPr>
      <w:r>
        <w:rPr>
          <w:rFonts w:ascii="Verdana" w:hAnsi="Verdana"/>
          <w:sz w:val="20"/>
          <w:szCs w:val="20"/>
        </w:rPr>
        <w:t xml:space="preserve">The model could be extended </w:t>
      </w:r>
      <w:r w:rsidRPr="00C06785">
        <w:rPr>
          <w:rFonts w:ascii="Verdana" w:hAnsi="Verdana"/>
          <w:sz w:val="20"/>
          <w:szCs w:val="20"/>
        </w:rPr>
        <w:t xml:space="preserve">through the addition of </w:t>
      </w:r>
      <w:r>
        <w:rPr>
          <w:rFonts w:ascii="Verdana" w:hAnsi="Verdana"/>
          <w:sz w:val="20"/>
          <w:szCs w:val="20"/>
        </w:rPr>
        <w:t>k</w:t>
      </w:r>
      <w:r w:rsidRPr="00C06785">
        <w:rPr>
          <w:rFonts w:ascii="Verdana" w:hAnsi="Verdana"/>
          <w:sz w:val="20"/>
          <w:szCs w:val="20"/>
        </w:rPr>
        <w:t>iosks</w:t>
      </w:r>
      <w:r>
        <w:rPr>
          <w:rFonts w:ascii="Verdana" w:hAnsi="Verdana"/>
          <w:sz w:val="20"/>
          <w:szCs w:val="20"/>
        </w:rPr>
        <w:t xml:space="preserve"> or</w:t>
      </w:r>
      <w:r w:rsidRPr="00C06785">
        <w:rPr>
          <w:rFonts w:ascii="Verdana" w:hAnsi="Verdana"/>
          <w:sz w:val="20"/>
          <w:szCs w:val="20"/>
        </w:rPr>
        <w:t xml:space="preserve"> the</w:t>
      </w:r>
      <w:r>
        <w:rPr>
          <w:rFonts w:ascii="Verdana" w:hAnsi="Verdana"/>
          <w:sz w:val="20"/>
          <w:szCs w:val="20"/>
        </w:rPr>
        <w:t xml:space="preserve"> inclusion of additional costs as input parameters. </w:t>
      </w:r>
      <w:r w:rsidRPr="00C06785">
        <w:rPr>
          <w:rFonts w:ascii="Verdana" w:hAnsi="Verdana"/>
          <w:sz w:val="20"/>
          <w:szCs w:val="20"/>
        </w:rPr>
        <w:t xml:space="preserve">For </w:t>
      </w:r>
      <w:r>
        <w:rPr>
          <w:rFonts w:ascii="Verdana" w:hAnsi="Verdana"/>
          <w:sz w:val="20"/>
          <w:szCs w:val="20"/>
        </w:rPr>
        <w:t>the addition</w:t>
      </w:r>
      <w:r w:rsidRPr="00C06785">
        <w:rPr>
          <w:rFonts w:ascii="Verdana" w:hAnsi="Verdana"/>
          <w:sz w:val="20"/>
          <w:szCs w:val="20"/>
        </w:rPr>
        <w:t xml:space="preserve"> of kiosks, new worksheets would simply be created to accommodate the new kiosks. </w:t>
      </w:r>
      <w:r>
        <w:rPr>
          <w:rFonts w:ascii="Verdana" w:hAnsi="Verdana"/>
          <w:sz w:val="20"/>
          <w:szCs w:val="20"/>
        </w:rPr>
        <w:t>Each new worksheet shou</w:t>
      </w:r>
      <w:r>
        <w:rPr>
          <w:rFonts w:ascii="Verdana" w:hAnsi="Verdana"/>
          <w:sz w:val="20"/>
          <w:szCs w:val="20"/>
        </w:rPr>
        <w:t xml:space="preserve">ld follow the same format as the existing kiosks worksheets such as Kiosk1 or Kiosk2. Each new worksheet should be named KioskX where X is the number representing the number of the kiosk. After the </w:t>
      </w:r>
      <w:r w:rsidRPr="00C06785">
        <w:rPr>
          <w:rFonts w:ascii="Verdana" w:hAnsi="Verdana"/>
          <w:sz w:val="20"/>
          <w:szCs w:val="20"/>
        </w:rPr>
        <w:t>worksheets are added, the input sheet will need to be modi</w:t>
      </w:r>
      <w:r w:rsidRPr="00C06785">
        <w:rPr>
          <w:rFonts w:ascii="Verdana" w:hAnsi="Verdana"/>
          <w:sz w:val="20"/>
          <w:szCs w:val="20"/>
        </w:rPr>
        <w:t xml:space="preserve">fied to include the rental volume projection for the </w:t>
      </w:r>
      <w:r>
        <w:rPr>
          <w:rFonts w:ascii="Verdana" w:hAnsi="Verdana"/>
          <w:sz w:val="20"/>
          <w:szCs w:val="20"/>
        </w:rPr>
        <w:t xml:space="preserve">newly added </w:t>
      </w:r>
      <w:r w:rsidRPr="00C06785">
        <w:rPr>
          <w:rFonts w:ascii="Verdana" w:hAnsi="Verdana"/>
          <w:sz w:val="20"/>
          <w:szCs w:val="20"/>
        </w:rPr>
        <w:t xml:space="preserve">kiosks. </w:t>
      </w:r>
      <w:r>
        <w:rPr>
          <w:rFonts w:ascii="Verdana" w:hAnsi="Verdana"/>
          <w:sz w:val="20"/>
          <w:szCs w:val="20"/>
        </w:rPr>
        <w:t>Specifically, the named range Input!</w:t>
      </w:r>
      <w:r w:rsidRPr="007E5952">
        <w:rPr>
          <w:rFonts w:ascii="Verdana" w:hAnsi="Verdana"/>
          <w:sz w:val="20"/>
          <w:szCs w:val="20"/>
        </w:rPr>
        <w:t xml:space="preserve">RentalVolProj </w:t>
      </w:r>
      <w:r>
        <w:rPr>
          <w:rFonts w:ascii="Verdana" w:hAnsi="Verdana"/>
          <w:sz w:val="20"/>
          <w:szCs w:val="20"/>
        </w:rPr>
        <w:t>should be extended to include the projected rental volume for the newly added kiosks. Also, the Kiosk summary (</w:t>
      </w:r>
      <w:r w:rsidRPr="00B92276">
        <w:rPr>
          <w:rFonts w:ascii="Verdana" w:hAnsi="Verdana"/>
          <w:sz w:val="20"/>
          <w:szCs w:val="20"/>
        </w:rPr>
        <w:t>KioskSummary</w:t>
      </w:r>
      <w:r>
        <w:rPr>
          <w:rFonts w:ascii="Verdana" w:hAnsi="Verdana"/>
          <w:sz w:val="20"/>
          <w:szCs w:val="20"/>
        </w:rPr>
        <w:t>) workshee</w:t>
      </w:r>
      <w:r>
        <w:rPr>
          <w:rFonts w:ascii="Verdana" w:hAnsi="Verdana"/>
          <w:sz w:val="20"/>
          <w:szCs w:val="20"/>
        </w:rPr>
        <w:t>t’s array formula for computing intermediary data (</w:t>
      </w:r>
      <w:r w:rsidRPr="00E853F6">
        <w:rPr>
          <w:rFonts w:ascii="Verdana" w:hAnsi="Verdana"/>
          <w:sz w:val="20"/>
          <w:szCs w:val="20"/>
        </w:rPr>
        <w:t>=Kiosk1!Summary</w:t>
      </w:r>
      <w:r>
        <w:rPr>
          <w:rFonts w:ascii="Verdana" w:hAnsi="Verdana"/>
          <w:sz w:val="20"/>
          <w:szCs w:val="20"/>
        </w:rPr>
        <w:t xml:space="preserve"> </w:t>
      </w:r>
      <w:r w:rsidRPr="00E853F6">
        <w:rPr>
          <w:rFonts w:ascii="Verdana" w:hAnsi="Verdana"/>
          <w:sz w:val="20"/>
          <w:szCs w:val="20"/>
        </w:rPr>
        <w:t>+ Kiosk</w:t>
      </w:r>
      <w:r>
        <w:rPr>
          <w:rFonts w:ascii="Verdana" w:hAnsi="Verdana"/>
          <w:sz w:val="20"/>
          <w:szCs w:val="20"/>
        </w:rPr>
        <w:t xml:space="preserve">2!Summary </w:t>
      </w:r>
      <w:r w:rsidRPr="00E853F6">
        <w:rPr>
          <w:rFonts w:ascii="Verdana" w:hAnsi="Verdana"/>
          <w:sz w:val="20"/>
          <w:szCs w:val="20"/>
        </w:rPr>
        <w:t>+</w:t>
      </w:r>
      <w:r>
        <w:rPr>
          <w:rFonts w:ascii="Verdana" w:hAnsi="Verdana"/>
          <w:sz w:val="20"/>
          <w:szCs w:val="20"/>
        </w:rPr>
        <w:t xml:space="preserve"> </w:t>
      </w:r>
      <w:r w:rsidRPr="00E853F6">
        <w:rPr>
          <w:rFonts w:ascii="Verdana" w:hAnsi="Verdana"/>
          <w:sz w:val="20"/>
          <w:szCs w:val="20"/>
        </w:rPr>
        <w:t>Kiosk3!Summary</w:t>
      </w:r>
      <w:r>
        <w:rPr>
          <w:rFonts w:ascii="Verdana" w:hAnsi="Verdana"/>
          <w:sz w:val="20"/>
          <w:szCs w:val="20"/>
        </w:rPr>
        <w:t xml:space="preserve"> </w:t>
      </w:r>
      <w:r w:rsidRPr="00E853F6">
        <w:rPr>
          <w:rFonts w:ascii="Verdana" w:hAnsi="Verdana"/>
          <w:sz w:val="20"/>
          <w:szCs w:val="20"/>
        </w:rPr>
        <w:t>+</w:t>
      </w:r>
      <w:r>
        <w:rPr>
          <w:rFonts w:ascii="Verdana" w:hAnsi="Verdana"/>
          <w:sz w:val="20"/>
          <w:szCs w:val="20"/>
        </w:rPr>
        <w:t xml:space="preserve"> </w:t>
      </w:r>
      <w:r w:rsidRPr="00E853F6">
        <w:rPr>
          <w:rFonts w:ascii="Verdana" w:hAnsi="Verdana"/>
          <w:sz w:val="20"/>
          <w:szCs w:val="20"/>
        </w:rPr>
        <w:t>Kiosk4!Summary</w:t>
      </w:r>
      <w:r>
        <w:rPr>
          <w:rFonts w:ascii="Verdana" w:hAnsi="Verdana"/>
          <w:sz w:val="20"/>
          <w:szCs w:val="20"/>
        </w:rPr>
        <w:t xml:space="preserve"> </w:t>
      </w:r>
      <w:r w:rsidRPr="00E853F6">
        <w:rPr>
          <w:rFonts w:ascii="Verdana" w:hAnsi="Verdana"/>
          <w:sz w:val="20"/>
          <w:szCs w:val="20"/>
        </w:rPr>
        <w:t>+</w:t>
      </w:r>
      <w:r>
        <w:rPr>
          <w:rFonts w:ascii="Verdana" w:hAnsi="Verdana"/>
          <w:sz w:val="20"/>
          <w:szCs w:val="20"/>
        </w:rPr>
        <w:t xml:space="preserve"> </w:t>
      </w:r>
      <w:r w:rsidRPr="00E853F6">
        <w:rPr>
          <w:rFonts w:ascii="Verdana" w:hAnsi="Verdana"/>
          <w:sz w:val="20"/>
          <w:szCs w:val="20"/>
        </w:rPr>
        <w:t>Kiosk5!Summary</w:t>
      </w:r>
      <w:r>
        <w:rPr>
          <w:rFonts w:ascii="Verdana" w:hAnsi="Verdana"/>
          <w:sz w:val="20"/>
          <w:szCs w:val="20"/>
        </w:rPr>
        <w:t xml:space="preserve">) </w:t>
      </w:r>
      <w:r w:rsidRPr="00C06785">
        <w:rPr>
          <w:rFonts w:ascii="Verdana" w:hAnsi="Verdana"/>
          <w:sz w:val="20"/>
          <w:szCs w:val="20"/>
        </w:rPr>
        <w:t>will need to be modified to include the newly added kiosks.</w:t>
      </w:r>
      <w:r>
        <w:rPr>
          <w:rFonts w:ascii="Verdana" w:hAnsi="Verdana"/>
          <w:sz w:val="20"/>
          <w:szCs w:val="20"/>
        </w:rPr>
        <w:t xml:space="preserve"> To add</w:t>
      </w:r>
      <w:r w:rsidRPr="00C06785">
        <w:rPr>
          <w:rFonts w:ascii="Verdana" w:hAnsi="Verdana"/>
          <w:sz w:val="20"/>
          <w:szCs w:val="20"/>
        </w:rPr>
        <w:t xml:space="preserve"> additional cost elements,</w:t>
      </w:r>
      <w:r>
        <w:rPr>
          <w:rFonts w:ascii="Verdana" w:hAnsi="Verdana"/>
          <w:sz w:val="20"/>
          <w:szCs w:val="20"/>
        </w:rPr>
        <w:t xml:space="preserve"> simply add them to the </w:t>
      </w:r>
      <w:r w:rsidRPr="00C06785">
        <w:rPr>
          <w:rFonts w:ascii="Verdana" w:hAnsi="Verdana"/>
          <w:sz w:val="20"/>
          <w:szCs w:val="20"/>
        </w:rPr>
        <w:t>Inpu</w:t>
      </w:r>
      <w:r w:rsidRPr="00C06785">
        <w:rPr>
          <w:rFonts w:ascii="Verdana" w:hAnsi="Verdana"/>
          <w:sz w:val="20"/>
          <w:szCs w:val="20"/>
        </w:rPr>
        <w:t>t sheet</w:t>
      </w:r>
      <w:r>
        <w:rPr>
          <w:rFonts w:ascii="Verdana" w:hAnsi="Verdana"/>
          <w:sz w:val="20"/>
          <w:szCs w:val="20"/>
        </w:rPr>
        <w:t>. The intermediary data for the</w:t>
      </w:r>
      <w:r w:rsidRPr="00C06785">
        <w:rPr>
          <w:rFonts w:ascii="Verdana" w:hAnsi="Verdana"/>
          <w:sz w:val="20"/>
          <w:szCs w:val="20"/>
        </w:rPr>
        <w:t xml:space="preserve"> additional cost line item representing the newly added cost</w:t>
      </w:r>
      <w:r>
        <w:rPr>
          <w:rFonts w:ascii="Verdana" w:hAnsi="Verdana"/>
          <w:sz w:val="20"/>
          <w:szCs w:val="20"/>
        </w:rPr>
        <w:t>s will need to be added to</w:t>
      </w:r>
      <w:r w:rsidRPr="00C06785">
        <w:rPr>
          <w:rFonts w:ascii="Verdana" w:hAnsi="Verdana"/>
          <w:sz w:val="20"/>
          <w:szCs w:val="20"/>
        </w:rPr>
        <w:t xml:space="preserve"> the cost summary section</w:t>
      </w:r>
      <w:r>
        <w:rPr>
          <w:rFonts w:ascii="Verdana" w:hAnsi="Verdana"/>
          <w:sz w:val="20"/>
          <w:szCs w:val="20"/>
        </w:rPr>
        <w:t xml:space="preserve"> of the costs worksheet</w:t>
      </w:r>
      <w:r w:rsidRPr="00C06785">
        <w:rPr>
          <w:rFonts w:ascii="Verdana" w:hAnsi="Verdana"/>
          <w:sz w:val="20"/>
          <w:szCs w:val="20"/>
        </w:rPr>
        <w:t>.</w:t>
      </w:r>
    </w:p>
    <w:sectPr w:rsidR="005C5FD0" w:rsidRPr="00C06785" w:rsidSect="005C5FD0">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D0" w:rsidRDefault="00007990" w:rsidP="005C5FD0">
      <w:pPr>
        <w:spacing w:after="0" w:line="240" w:lineRule="auto"/>
      </w:pPr>
      <w:r>
        <w:separator/>
      </w:r>
    </w:p>
  </w:endnote>
  <w:endnote w:type="continuationSeparator" w:id="0">
    <w:p w:rsidR="005C5FD0" w:rsidRDefault="00007990" w:rsidP="005C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D0" w:rsidRDefault="00007990" w:rsidP="005C5FD0">
      <w:pPr>
        <w:spacing w:after="0" w:line="240" w:lineRule="auto"/>
      </w:pPr>
      <w:r>
        <w:separator/>
      </w:r>
    </w:p>
  </w:footnote>
  <w:footnote w:type="continuationSeparator" w:id="0">
    <w:p w:rsidR="005C5FD0" w:rsidRDefault="00007990" w:rsidP="005C5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D0" w:rsidRDefault="00007990" w:rsidP="005C5FD0">
    <w:pPr>
      <w:pStyle w:val="Header"/>
      <w:rPr>
        <w:rFonts w:ascii="Verdana" w:hAnsi="Verdana"/>
        <w:sz w:val="20"/>
        <w:szCs w:val="20"/>
      </w:rPr>
    </w:pPr>
    <w:r w:rsidRPr="00892C50">
      <w:rPr>
        <w:rFonts w:ascii="Verdana" w:hAnsi="Verdana"/>
        <w:sz w:val="20"/>
        <w:szCs w:val="20"/>
      </w:rPr>
      <w:t>EZScoot</w:t>
    </w:r>
    <w:r>
      <w:rPr>
        <w:rFonts w:ascii="Verdana" w:hAnsi="Verdana"/>
        <w:sz w:val="20"/>
        <w:szCs w:val="20"/>
      </w:rPr>
      <w:t>: Reference Guide</w:t>
    </w:r>
    <w:r w:rsidRPr="00892C50">
      <w:rPr>
        <w:rFonts w:ascii="Verdana" w:hAnsi="Verdana"/>
        <w:sz w:val="20"/>
        <w:szCs w:val="20"/>
      </w:rPr>
      <w:tab/>
      <w:t xml:space="preserve">Page </w:t>
    </w:r>
    <w:r w:rsidRPr="00892C50">
      <w:rPr>
        <w:rFonts w:ascii="Verdana" w:hAnsi="Verdana"/>
        <w:sz w:val="20"/>
        <w:szCs w:val="20"/>
      </w:rPr>
      <w:fldChar w:fldCharType="begin"/>
    </w:r>
    <w:r w:rsidRPr="00892C50">
      <w:rPr>
        <w:rFonts w:ascii="Verdana" w:hAnsi="Verdana"/>
        <w:sz w:val="20"/>
        <w:szCs w:val="20"/>
      </w:rPr>
      <w:instrText xml:space="preserve"> PAGE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sidRPr="00892C50">
      <w:rPr>
        <w:rFonts w:ascii="Verdana" w:hAnsi="Verdana"/>
        <w:sz w:val="20"/>
        <w:szCs w:val="20"/>
      </w:rPr>
      <w:t xml:space="preserve"> of </w:t>
    </w:r>
    <w:r w:rsidRPr="00892C50">
      <w:rPr>
        <w:rFonts w:ascii="Verdana" w:hAnsi="Verdana"/>
        <w:sz w:val="20"/>
        <w:szCs w:val="20"/>
      </w:rPr>
      <w:fldChar w:fldCharType="begin"/>
    </w:r>
    <w:r w:rsidRPr="00892C50">
      <w:rPr>
        <w:rFonts w:ascii="Verdana" w:hAnsi="Verdana"/>
        <w:sz w:val="20"/>
        <w:szCs w:val="20"/>
      </w:rPr>
      <w:instrText xml:space="preserve"> NUMPAGES </w:instrText>
    </w:r>
    <w:r w:rsidRPr="00892C50">
      <w:rPr>
        <w:rFonts w:ascii="Verdana" w:hAnsi="Verdana"/>
        <w:sz w:val="20"/>
        <w:szCs w:val="20"/>
      </w:rPr>
      <w:fldChar w:fldCharType="separate"/>
    </w:r>
    <w:r>
      <w:rPr>
        <w:rFonts w:ascii="Verdana" w:hAnsi="Verdana"/>
        <w:noProof/>
        <w:sz w:val="20"/>
        <w:szCs w:val="20"/>
      </w:rPr>
      <w:t>2</w:t>
    </w:r>
    <w:r w:rsidRPr="00892C50">
      <w:rPr>
        <w:rFonts w:ascii="Verdana" w:hAnsi="Verdana"/>
        <w:sz w:val="20"/>
        <w:szCs w:val="20"/>
      </w:rPr>
      <w:fldChar w:fldCharType="end"/>
    </w:r>
    <w:r>
      <w:rPr>
        <w:rFonts w:ascii="Verdana" w:hAnsi="Verdana"/>
        <w:sz w:val="20"/>
        <w:szCs w:val="20"/>
      </w:rPr>
      <w:tab/>
      <w:t>Revision 1.</w:t>
    </w:r>
    <w:r>
      <w:rPr>
        <w:rFonts w:ascii="Verdana" w:hAnsi="Verdana"/>
        <w:sz w:val="20"/>
        <w:szCs w:val="20"/>
      </w:rPr>
      <w:t>4</w:t>
    </w:r>
  </w:p>
  <w:p w:rsidR="005C5FD0" w:rsidRPr="00892C50" w:rsidRDefault="00007990" w:rsidP="005C5FD0">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E4"/>
    <w:multiLevelType w:val="hybridMultilevel"/>
    <w:tmpl w:val="8618C40E"/>
    <w:lvl w:ilvl="0" w:tplc="5B7ABAC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604B"/>
    <w:multiLevelType w:val="hybridMultilevel"/>
    <w:tmpl w:val="DD64F412"/>
    <w:lvl w:ilvl="0" w:tplc="F104BF2A">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3074">
      <o:colormenu v:ext="edit" fillcolor="green"/>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96D"/>
    <w:rsid w:val="0000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9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6D"/>
  </w:style>
  <w:style w:type="paragraph" w:styleId="Footer">
    <w:name w:val="footer"/>
    <w:basedOn w:val="Normal"/>
    <w:link w:val="FooterChar"/>
    <w:uiPriority w:val="99"/>
    <w:semiHidden/>
    <w:unhideWhenUsed/>
    <w:rsid w:val="00C63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96D"/>
  </w:style>
  <w:style w:type="table" w:styleId="TableGrid">
    <w:name w:val="Table Grid"/>
    <w:basedOn w:val="TableNormal"/>
    <w:uiPriority w:val="59"/>
    <w:rsid w:val="00F77A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