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00" w:rsidRDefault="00DA24BD">
      <w:pPr>
        <w:pStyle w:val="Heading1"/>
      </w:pPr>
      <w:bookmarkStart w:id="0" w:name="_GoBack"/>
      <w:bookmarkEnd w:id="0"/>
      <w:r>
        <w:rPr>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28pt;margin-top:-10pt;width:306pt;height:93pt;z-index:251657728" fillcolor="yellow">
            <v:textbox style="mso-next-textbox:#_x0000_s1026">
              <w:txbxContent>
                <w:p w:rsidR="001E2000" w:rsidRPr="006A1598" w:rsidRDefault="00DA24BD" w:rsidP="001E2000">
                  <w:pPr>
                    <w:jc w:val="center"/>
                    <w:rPr>
                      <w:rFonts w:ascii="Verdana" w:hAnsi="Verdana"/>
                      <w:b/>
                      <w:sz w:val="20"/>
                    </w:rPr>
                  </w:pPr>
                  <w:r w:rsidRPr="006A1598">
                    <w:rPr>
                      <w:rFonts w:ascii="Verdana" w:hAnsi="Verdana"/>
                      <w:b/>
                      <w:sz w:val="20"/>
                    </w:rPr>
                    <w:t>Sample Only</w:t>
                  </w:r>
                </w:p>
                <w:p w:rsidR="001E2000" w:rsidRPr="006A1598" w:rsidRDefault="00DA24BD">
                  <w:pPr>
                    <w:rPr>
                      <w:rFonts w:ascii="Verdana" w:hAnsi="Verdana"/>
                      <w:sz w:val="20"/>
                    </w:rPr>
                  </w:pPr>
                  <w:r w:rsidRPr="006A1598">
                    <w:rPr>
                      <w:rFonts w:ascii="Verdana" w:hAnsi="Verdana"/>
                      <w:sz w:val="20"/>
                    </w:rPr>
                    <w:t>This document was submitted by students in a previous class. Their requirem</w:t>
                  </w:r>
                  <w:r w:rsidRPr="006A1598">
                    <w:rPr>
                      <w:rFonts w:ascii="Verdana" w:hAnsi="Verdana"/>
                      <w:sz w:val="20"/>
                    </w:rPr>
                    <w:t>ents were different from yours. We offer it only as a sample of what a project was for that class. Copying this document, in whole or in part, and submitting the result as your own work, would be a violation of the honor code.</w:t>
                  </w:r>
                </w:p>
              </w:txbxContent>
            </v:textbox>
          </v:shape>
        </w:pict>
      </w:r>
      <w:r>
        <w:t>OrgFarm</w:t>
      </w:r>
    </w:p>
    <w:p w:rsidR="001E2000" w:rsidRDefault="00DA24BD">
      <w:r>
        <w:t>&lt;deleted&gt;</w:t>
      </w:r>
    </w:p>
    <w:p w:rsidR="001E2000" w:rsidRDefault="00DA24BD"/>
    <w:p w:rsidR="001E2000" w:rsidRPr="00B6200F" w:rsidRDefault="00DA24BD">
      <w:pPr>
        <w:pStyle w:val="Header"/>
        <w:tabs>
          <w:tab w:val="clear" w:pos="4320"/>
          <w:tab w:val="clear" w:pos="8640"/>
        </w:tabs>
      </w:pPr>
      <w:r w:rsidRPr="00B6200F">
        <w:t>ISMT E-130</w:t>
      </w:r>
    </w:p>
    <w:p w:rsidR="001E2000" w:rsidRDefault="00DA24BD"/>
    <w:p w:rsidR="001E2000" w:rsidRDefault="00DA24BD">
      <w:pPr>
        <w:pStyle w:val="Heading3"/>
      </w:pPr>
      <w:r>
        <w:t>Overview</w:t>
      </w:r>
    </w:p>
    <w:p w:rsidR="001E2000" w:rsidRDefault="00DA24BD">
      <w:pPr>
        <w:rPr>
          <w:b/>
          <w:smallCaps/>
          <w:sz w:val="20"/>
          <w:u w:val="single"/>
        </w:rPr>
      </w:pPr>
    </w:p>
    <w:p w:rsidR="001E2000" w:rsidRDefault="00DA24BD">
      <w:pPr>
        <w:ind w:firstLine="720"/>
        <w:rPr>
          <w:sz w:val="20"/>
        </w:rPr>
      </w:pPr>
      <w:r>
        <w:rPr>
          <w:sz w:val="20"/>
        </w:rPr>
        <w:t>The OrgFarm model consists of 10 excel sheets. The first two sheets, titled inputs and parameters require the user to enter data, while the remaining 8 sheets compute and summarize the results. The output of the mo</w:t>
      </w:r>
      <w:r>
        <w:rPr>
          <w:sz w:val="20"/>
        </w:rPr>
        <w:t>del is a 12 quarter income statement for the OrgFarm. As farming is a business that typically does not require complex financing and elaborate business relationships, the income statement is by far the most important of the three financial statements to th</w:t>
      </w:r>
      <w:r>
        <w:rPr>
          <w:sz w:val="20"/>
        </w:rPr>
        <w:t xml:space="preserve">e farm owner.  With this model, the user is provided with a clear projection of profits that incorporates many of the potential variables facing a farmer. </w:t>
      </w:r>
    </w:p>
    <w:p w:rsidR="001E2000" w:rsidRDefault="00DA24BD">
      <w:pPr>
        <w:ind w:firstLine="720"/>
        <w:rPr>
          <w:sz w:val="20"/>
        </w:rPr>
      </w:pPr>
    </w:p>
    <w:p w:rsidR="001E2000" w:rsidRDefault="00DA24BD">
      <w:pPr>
        <w:pStyle w:val="Heading3"/>
      </w:pPr>
      <w:r>
        <w:t>Base Assumptions</w:t>
      </w:r>
    </w:p>
    <w:p w:rsidR="001E2000" w:rsidRDefault="00DA24BD"/>
    <w:p w:rsidR="001E2000" w:rsidRDefault="00DA24BD">
      <w:pPr>
        <w:ind w:firstLine="720"/>
        <w:rPr>
          <w:sz w:val="20"/>
        </w:rPr>
      </w:pPr>
      <w:r>
        <w:rPr>
          <w:sz w:val="20"/>
        </w:rPr>
        <w:t xml:space="preserve"> In order to capture all of the elements of the income statement we had to assume</w:t>
      </w:r>
      <w:r>
        <w:rPr>
          <w:sz w:val="20"/>
        </w:rPr>
        <w:t xml:space="preserve"> that some factors would not be subject to user change. These assumptions are listed on the base assumptions sheet in the model. While the exact names and values of the assumptions can be referenced in the model, it is important to point out their location</w:t>
      </w:r>
      <w:r>
        <w:rPr>
          <w:sz w:val="20"/>
        </w:rPr>
        <w:t xml:space="preserve"> and how they fit into the model. For example, if the user would like to know what we assumed for a growing cycle, they can find that value on the base assumptions page. Additionally, assumptions about the tax rate, equipment and labor are all listed on th</w:t>
      </w:r>
      <w:r>
        <w:rPr>
          <w:sz w:val="20"/>
        </w:rPr>
        <w:t>is page.  These are all potential variables that could have been either inputs or parameters in a more complex model, but the scope of this assignment required an easy to use model that was effective in modeling the Spillman’s proposed technological innova</w:t>
      </w:r>
      <w:r>
        <w:rPr>
          <w:sz w:val="20"/>
        </w:rPr>
        <w:t xml:space="preserve">tions. Finally, our group wanted to highlight all the assumptions we made to allow the user to easily understand how different cost variables were calculated when they were not an input or parameter. </w:t>
      </w:r>
    </w:p>
    <w:p w:rsidR="001E2000" w:rsidRDefault="00DA24BD">
      <w:pPr>
        <w:rPr>
          <w:sz w:val="20"/>
        </w:rPr>
      </w:pPr>
      <w:r>
        <w:rPr>
          <w:sz w:val="20"/>
        </w:rPr>
        <w:tab/>
      </w:r>
    </w:p>
    <w:p w:rsidR="001E2000" w:rsidRDefault="00DA24BD">
      <w:pPr>
        <w:pStyle w:val="Heading3"/>
      </w:pPr>
      <w:r>
        <w:t>Data Entry</w:t>
      </w:r>
    </w:p>
    <w:p w:rsidR="001E2000" w:rsidRDefault="00DA24BD">
      <w:pPr>
        <w:ind w:firstLine="720"/>
        <w:rPr>
          <w:sz w:val="20"/>
        </w:rPr>
      </w:pPr>
    </w:p>
    <w:p w:rsidR="001E2000" w:rsidRDefault="00DA24BD">
      <w:pPr>
        <w:ind w:firstLine="720"/>
        <w:rPr>
          <w:sz w:val="20"/>
        </w:rPr>
      </w:pPr>
      <w:r>
        <w:rPr>
          <w:sz w:val="20"/>
        </w:rPr>
        <w:t>As indicated above, two data sheets requi</w:t>
      </w:r>
      <w:r>
        <w:rPr>
          <w:sz w:val="20"/>
        </w:rPr>
        <w:t>re user-defined variables. The first is the Input sheet. The Input sheet consists of three variables: price, land usage and sell-through rate. These variables can change throughout the life of the model. A more in-depth discussion of the inputs and their s</w:t>
      </w:r>
      <w:r>
        <w:rPr>
          <w:sz w:val="20"/>
        </w:rPr>
        <w:t>uggested values will follow.</w:t>
      </w:r>
    </w:p>
    <w:p w:rsidR="001E2000" w:rsidRDefault="00DA24BD">
      <w:pPr>
        <w:ind w:firstLine="720"/>
        <w:rPr>
          <w:sz w:val="20"/>
        </w:rPr>
      </w:pPr>
    </w:p>
    <w:p w:rsidR="001E2000" w:rsidRDefault="00DA24BD">
      <w:pPr>
        <w:ind w:firstLine="720"/>
        <w:rPr>
          <w:sz w:val="20"/>
        </w:rPr>
      </w:pPr>
      <w:r>
        <w:rPr>
          <w:sz w:val="20"/>
        </w:rPr>
        <w:t>The second user variable sheet is titled Parameters. The Parameter sheet consists of five variables: the labor productivity coefficient, cost of fertilizer per acre, packaging cost per bag, spoilage, and yield. These parameter</w:t>
      </w:r>
      <w:r>
        <w:rPr>
          <w:sz w:val="20"/>
        </w:rPr>
        <w:t xml:space="preserve">s stay constant throughout the 12 quarters of the model. As is the case with inputs, a more in depth discussion of the parameters will be provided. </w:t>
      </w:r>
    </w:p>
    <w:p w:rsidR="001E2000" w:rsidRDefault="00DA24BD">
      <w:pPr>
        <w:rPr>
          <w:b/>
          <w:smallCaps/>
          <w:sz w:val="20"/>
          <w:u w:val="single"/>
        </w:rPr>
      </w:pPr>
    </w:p>
    <w:p w:rsidR="001E2000" w:rsidRDefault="00DA24BD">
      <w:pPr>
        <w:pStyle w:val="Heading3"/>
      </w:pPr>
      <w:r>
        <w:t>Inputs</w:t>
      </w:r>
    </w:p>
    <w:p w:rsidR="001E2000" w:rsidRDefault="00DA24BD">
      <w:pPr>
        <w:rPr>
          <w:b/>
          <w:smallCaps/>
          <w:sz w:val="20"/>
          <w:u w:val="single"/>
        </w:rPr>
      </w:pPr>
    </w:p>
    <w:p w:rsidR="001E2000" w:rsidRDefault="00DA24BD">
      <w:pPr>
        <w:pStyle w:val="Heading4"/>
        <w:rPr>
          <w:i/>
          <w:smallCaps w:val="0"/>
        </w:rPr>
      </w:pPr>
      <w:r>
        <w:rPr>
          <w:i/>
          <w:smallCaps w:val="0"/>
        </w:rPr>
        <w:t>Price</w:t>
      </w:r>
    </w:p>
    <w:p w:rsidR="001E2000" w:rsidRDefault="00DA24BD">
      <w:pPr>
        <w:ind w:left="180"/>
        <w:rPr>
          <w:b/>
          <w:smallCaps/>
          <w:sz w:val="20"/>
          <w:u w:val="single"/>
        </w:rPr>
      </w:pPr>
    </w:p>
    <w:p w:rsidR="001E2000" w:rsidRDefault="00DA24BD">
      <w:pPr>
        <w:rPr>
          <w:sz w:val="20"/>
        </w:rPr>
      </w:pPr>
      <w:r>
        <w:rPr>
          <w:sz w:val="20"/>
        </w:rPr>
        <w:tab/>
        <w:t>The price input allows the user to enter the expected price the OrgFarm lettuce will retur</w:t>
      </w:r>
      <w:r>
        <w:rPr>
          <w:sz w:val="20"/>
        </w:rPr>
        <w:t>n in the market. The price entered is the amount produce distributors will pay for the lettuce. It is not the retail price of the product. Being an input, price is allowed to change over the life of the model. While there are no restrictions on price, we u</w:t>
      </w:r>
      <w:r>
        <w:rPr>
          <w:sz w:val="20"/>
        </w:rPr>
        <w:t>sed moderate price increases for each scenario.  In scenario 1, our price is $2.50 in quarters 2 &amp; 3 for all three years. In scenario 2, our price is $3.00 in quarters 1 &amp; 4 and $2.50 in quarters 3 &amp; 4 for all three years. A summary of all the values for t</w:t>
      </w:r>
      <w:r>
        <w:rPr>
          <w:sz w:val="20"/>
        </w:rPr>
        <w:t xml:space="preserve">he inputs and parameters is provided in Exhibit 1, with the historical base case included for comparison.  </w:t>
      </w:r>
    </w:p>
    <w:p w:rsidR="001E2000" w:rsidRDefault="00DA24BD">
      <w:pPr>
        <w:ind w:left="180"/>
        <w:rPr>
          <w:b/>
          <w:smallCaps/>
          <w:sz w:val="20"/>
          <w:u w:val="single"/>
        </w:rPr>
      </w:pPr>
    </w:p>
    <w:p w:rsidR="001E2000" w:rsidRDefault="00DA24BD">
      <w:pPr>
        <w:pStyle w:val="Heading4"/>
        <w:rPr>
          <w:i/>
          <w:smallCaps w:val="0"/>
        </w:rPr>
      </w:pPr>
      <w:r>
        <w:rPr>
          <w:i/>
          <w:smallCaps w:val="0"/>
        </w:rPr>
        <w:lastRenderedPageBreak/>
        <w:t>Land Usage</w:t>
      </w:r>
    </w:p>
    <w:p w:rsidR="001E2000" w:rsidRDefault="00DA24BD">
      <w:pPr>
        <w:ind w:firstLine="720"/>
        <w:rPr>
          <w:sz w:val="20"/>
        </w:rPr>
      </w:pPr>
    </w:p>
    <w:p w:rsidR="001E2000" w:rsidRDefault="00DA24BD">
      <w:pPr>
        <w:ind w:firstLine="720"/>
        <w:rPr>
          <w:sz w:val="20"/>
        </w:rPr>
      </w:pPr>
      <w:r>
        <w:rPr>
          <w:sz w:val="20"/>
        </w:rPr>
        <w:t>This input is the percentage of land available for production. In the model, it is assumed that the OrgFarm is a 1,000-acre farm that p</w:t>
      </w:r>
      <w:r>
        <w:rPr>
          <w:sz w:val="20"/>
        </w:rPr>
        <w:t>lants on 75% of its land during the season. However, this input allows the user to see the effect on profits if less land is used in a quarter, as is the case with the greenhouses. The user cannot enter a value greater than 75%, as values of this size woul</w:t>
      </w:r>
      <w:r>
        <w:rPr>
          <w:sz w:val="20"/>
        </w:rPr>
        <w:t>d represent a reckless use of the land’s natural resources. Unless there is a technology in place to allow for winter production, i.e. a greenhouse, there should not be any values entered during Q1 &amp; Q4. Finally, the user is expected to avoid large fluctua</w:t>
      </w:r>
      <w:r>
        <w:rPr>
          <w:sz w:val="20"/>
        </w:rPr>
        <w:t>tions in land usage especially between quarters 2 and 3, unless trying to model some sort of non-recurring event, like a flood or crop disease. For the first scenario, this input is set at the standard 75% for quarters 2 &amp; 3, in all three years. In the sec</w:t>
      </w:r>
      <w:r>
        <w:rPr>
          <w:sz w:val="20"/>
        </w:rPr>
        <w:t>ond scenario, the new greenhouse allows lands usage to be 75% for the entire life of the model.</w:t>
      </w:r>
    </w:p>
    <w:p w:rsidR="001E2000" w:rsidRDefault="00DA24BD">
      <w:pPr>
        <w:ind w:firstLine="720"/>
        <w:rPr>
          <w:sz w:val="20"/>
        </w:rPr>
      </w:pPr>
      <w:r>
        <w:rPr>
          <w:sz w:val="20"/>
        </w:rPr>
        <w:t xml:space="preserve"> </w:t>
      </w:r>
    </w:p>
    <w:p w:rsidR="001E2000" w:rsidRDefault="00DA24BD">
      <w:pPr>
        <w:pStyle w:val="Heading4"/>
        <w:rPr>
          <w:i/>
          <w:smallCaps w:val="0"/>
        </w:rPr>
      </w:pPr>
      <w:r>
        <w:rPr>
          <w:i/>
          <w:smallCaps w:val="0"/>
        </w:rPr>
        <w:t>Sell-Through Rate</w:t>
      </w:r>
    </w:p>
    <w:p w:rsidR="001E2000" w:rsidRDefault="00DA24BD">
      <w:pPr>
        <w:ind w:firstLine="720"/>
        <w:rPr>
          <w:sz w:val="20"/>
        </w:rPr>
      </w:pPr>
    </w:p>
    <w:p w:rsidR="001E2000" w:rsidRDefault="00DA24BD">
      <w:pPr>
        <w:ind w:firstLine="720"/>
        <w:rPr>
          <w:sz w:val="20"/>
        </w:rPr>
      </w:pPr>
      <w:r>
        <w:rPr>
          <w:sz w:val="20"/>
        </w:rPr>
        <w:t>The percentage of our produced lettuce actually sold in the marketplace is the sell-through rate. This input accounts for the assumption th</w:t>
      </w:r>
      <w:r>
        <w:rPr>
          <w:sz w:val="20"/>
        </w:rPr>
        <w:t xml:space="preserve">at not all harvested product, which meets quality standards, is sold. The operator can use the sell-through rate to model different demand and market share trends. However, since it is impossible to sell more than you produce, the rate cannot exceed 100%. </w:t>
      </w:r>
      <w:r>
        <w:rPr>
          <w:sz w:val="20"/>
        </w:rPr>
        <w:t>In our scenarios, we utilize a steadily increasing sell-through rate to capture the growing demand for our product. For scenario 1, the rate follows the below scale:</w:t>
      </w:r>
    </w:p>
    <w:p w:rsidR="001E2000" w:rsidRDefault="00DA24BD">
      <w:pPr>
        <w:ind w:firstLine="720"/>
        <w:rPr>
          <w:sz w:val="20"/>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775"/>
        <w:gridCol w:w="775"/>
        <w:gridCol w:w="775"/>
        <w:gridCol w:w="775"/>
        <w:gridCol w:w="775"/>
        <w:gridCol w:w="775"/>
        <w:gridCol w:w="775"/>
        <w:gridCol w:w="775"/>
        <w:gridCol w:w="775"/>
        <w:gridCol w:w="775"/>
        <w:gridCol w:w="775"/>
      </w:tblGrid>
      <w:tr w:rsidR="001E2000">
        <w:tblPrEx>
          <w:tblCellMar>
            <w:top w:w="0" w:type="dxa"/>
            <w:bottom w:w="0" w:type="dxa"/>
          </w:tblCellMar>
        </w:tblPrEx>
        <w:trPr>
          <w:trHeight w:val="278"/>
        </w:trPr>
        <w:tc>
          <w:tcPr>
            <w:tcW w:w="775" w:type="dxa"/>
          </w:tcPr>
          <w:p w:rsidR="001E2000" w:rsidRDefault="00DA24BD">
            <w:pPr>
              <w:rPr>
                <w:b/>
                <w:sz w:val="20"/>
              </w:rPr>
            </w:pPr>
            <w:r>
              <w:rPr>
                <w:b/>
                <w:sz w:val="20"/>
              </w:rPr>
              <w:t>Y1 Q1</w:t>
            </w:r>
          </w:p>
        </w:tc>
        <w:tc>
          <w:tcPr>
            <w:tcW w:w="775" w:type="dxa"/>
          </w:tcPr>
          <w:p w:rsidR="001E2000" w:rsidRDefault="00DA24BD">
            <w:pPr>
              <w:rPr>
                <w:b/>
                <w:sz w:val="20"/>
              </w:rPr>
            </w:pPr>
            <w:r>
              <w:rPr>
                <w:b/>
                <w:sz w:val="20"/>
              </w:rPr>
              <w:t>Y1 Q2</w:t>
            </w:r>
          </w:p>
        </w:tc>
        <w:tc>
          <w:tcPr>
            <w:tcW w:w="775" w:type="dxa"/>
          </w:tcPr>
          <w:p w:rsidR="001E2000" w:rsidRDefault="00DA24BD">
            <w:pPr>
              <w:rPr>
                <w:b/>
                <w:sz w:val="20"/>
              </w:rPr>
            </w:pPr>
            <w:r>
              <w:rPr>
                <w:b/>
                <w:sz w:val="20"/>
              </w:rPr>
              <w:t>Y1 Q3</w:t>
            </w:r>
          </w:p>
        </w:tc>
        <w:tc>
          <w:tcPr>
            <w:tcW w:w="775" w:type="dxa"/>
          </w:tcPr>
          <w:p w:rsidR="001E2000" w:rsidRDefault="00DA24BD">
            <w:pPr>
              <w:rPr>
                <w:b/>
                <w:sz w:val="20"/>
              </w:rPr>
            </w:pPr>
            <w:r>
              <w:rPr>
                <w:b/>
                <w:sz w:val="20"/>
              </w:rPr>
              <w:t>Y1 Q4</w:t>
            </w:r>
          </w:p>
        </w:tc>
        <w:tc>
          <w:tcPr>
            <w:tcW w:w="775" w:type="dxa"/>
          </w:tcPr>
          <w:p w:rsidR="001E2000" w:rsidRDefault="00DA24BD">
            <w:pPr>
              <w:rPr>
                <w:b/>
                <w:sz w:val="20"/>
              </w:rPr>
            </w:pPr>
            <w:r>
              <w:rPr>
                <w:b/>
                <w:sz w:val="20"/>
              </w:rPr>
              <w:t>Y2 Q1</w:t>
            </w:r>
          </w:p>
        </w:tc>
        <w:tc>
          <w:tcPr>
            <w:tcW w:w="775" w:type="dxa"/>
          </w:tcPr>
          <w:p w:rsidR="001E2000" w:rsidRDefault="00DA24BD">
            <w:pPr>
              <w:rPr>
                <w:b/>
                <w:sz w:val="20"/>
              </w:rPr>
            </w:pPr>
            <w:r>
              <w:rPr>
                <w:b/>
                <w:sz w:val="20"/>
              </w:rPr>
              <w:t>Y2 Q2</w:t>
            </w:r>
          </w:p>
        </w:tc>
        <w:tc>
          <w:tcPr>
            <w:tcW w:w="775" w:type="dxa"/>
          </w:tcPr>
          <w:p w:rsidR="001E2000" w:rsidRDefault="00DA24BD">
            <w:pPr>
              <w:rPr>
                <w:b/>
                <w:sz w:val="20"/>
              </w:rPr>
            </w:pPr>
            <w:r>
              <w:rPr>
                <w:b/>
                <w:sz w:val="20"/>
              </w:rPr>
              <w:t>Y2 Q3</w:t>
            </w:r>
          </w:p>
        </w:tc>
        <w:tc>
          <w:tcPr>
            <w:tcW w:w="775" w:type="dxa"/>
          </w:tcPr>
          <w:p w:rsidR="001E2000" w:rsidRDefault="00DA24BD">
            <w:pPr>
              <w:rPr>
                <w:b/>
                <w:sz w:val="20"/>
              </w:rPr>
            </w:pPr>
            <w:r>
              <w:rPr>
                <w:b/>
                <w:sz w:val="20"/>
              </w:rPr>
              <w:t>Y3 Q4</w:t>
            </w:r>
          </w:p>
        </w:tc>
        <w:tc>
          <w:tcPr>
            <w:tcW w:w="775" w:type="dxa"/>
          </w:tcPr>
          <w:p w:rsidR="001E2000" w:rsidRDefault="00DA24BD">
            <w:pPr>
              <w:rPr>
                <w:b/>
                <w:sz w:val="20"/>
              </w:rPr>
            </w:pPr>
            <w:r>
              <w:rPr>
                <w:b/>
                <w:sz w:val="20"/>
              </w:rPr>
              <w:t>Y3 Q1</w:t>
            </w:r>
          </w:p>
        </w:tc>
        <w:tc>
          <w:tcPr>
            <w:tcW w:w="775" w:type="dxa"/>
          </w:tcPr>
          <w:p w:rsidR="001E2000" w:rsidRDefault="00DA24BD">
            <w:pPr>
              <w:rPr>
                <w:b/>
                <w:sz w:val="20"/>
              </w:rPr>
            </w:pPr>
            <w:r>
              <w:rPr>
                <w:b/>
                <w:sz w:val="20"/>
              </w:rPr>
              <w:t>Y3 Q2</w:t>
            </w:r>
          </w:p>
        </w:tc>
        <w:tc>
          <w:tcPr>
            <w:tcW w:w="775" w:type="dxa"/>
          </w:tcPr>
          <w:p w:rsidR="001E2000" w:rsidRDefault="00DA24BD">
            <w:pPr>
              <w:rPr>
                <w:b/>
                <w:sz w:val="20"/>
              </w:rPr>
            </w:pPr>
            <w:r>
              <w:rPr>
                <w:b/>
                <w:sz w:val="20"/>
              </w:rPr>
              <w:t>Y3 Q3</w:t>
            </w:r>
          </w:p>
        </w:tc>
        <w:tc>
          <w:tcPr>
            <w:tcW w:w="775" w:type="dxa"/>
          </w:tcPr>
          <w:p w:rsidR="001E2000" w:rsidRDefault="00DA24BD">
            <w:pPr>
              <w:rPr>
                <w:b/>
                <w:sz w:val="20"/>
              </w:rPr>
            </w:pPr>
            <w:r>
              <w:rPr>
                <w:b/>
                <w:sz w:val="20"/>
              </w:rPr>
              <w:t>Y3 Q4</w:t>
            </w:r>
          </w:p>
        </w:tc>
      </w:tr>
      <w:tr w:rsidR="001E2000">
        <w:tblPrEx>
          <w:tblCellMar>
            <w:top w:w="0" w:type="dxa"/>
            <w:bottom w:w="0" w:type="dxa"/>
          </w:tblCellMar>
        </w:tblPrEx>
        <w:trPr>
          <w:trHeight w:val="285"/>
        </w:trPr>
        <w:tc>
          <w:tcPr>
            <w:tcW w:w="775" w:type="dxa"/>
          </w:tcPr>
          <w:p w:rsidR="001E2000" w:rsidRDefault="00DA24BD">
            <w:pPr>
              <w:rPr>
                <w:sz w:val="20"/>
              </w:rPr>
            </w:pPr>
            <w:r>
              <w:rPr>
                <w:sz w:val="20"/>
              </w:rPr>
              <w:t>0%</w:t>
            </w:r>
          </w:p>
        </w:tc>
        <w:tc>
          <w:tcPr>
            <w:tcW w:w="775" w:type="dxa"/>
          </w:tcPr>
          <w:p w:rsidR="001E2000" w:rsidRDefault="00DA24BD">
            <w:pPr>
              <w:rPr>
                <w:sz w:val="20"/>
              </w:rPr>
            </w:pPr>
            <w:r>
              <w:rPr>
                <w:sz w:val="20"/>
              </w:rPr>
              <w:t>76%</w:t>
            </w:r>
          </w:p>
        </w:tc>
        <w:tc>
          <w:tcPr>
            <w:tcW w:w="775" w:type="dxa"/>
          </w:tcPr>
          <w:p w:rsidR="001E2000" w:rsidRDefault="00DA24BD">
            <w:pPr>
              <w:rPr>
                <w:sz w:val="20"/>
              </w:rPr>
            </w:pPr>
            <w:r>
              <w:rPr>
                <w:sz w:val="20"/>
              </w:rPr>
              <w:t>82%</w:t>
            </w:r>
          </w:p>
        </w:tc>
        <w:tc>
          <w:tcPr>
            <w:tcW w:w="775" w:type="dxa"/>
          </w:tcPr>
          <w:p w:rsidR="001E2000" w:rsidRDefault="00DA24BD">
            <w:pPr>
              <w:rPr>
                <w:sz w:val="20"/>
              </w:rPr>
            </w:pPr>
            <w:r>
              <w:rPr>
                <w:sz w:val="20"/>
              </w:rPr>
              <w:t>0%</w:t>
            </w:r>
          </w:p>
        </w:tc>
        <w:tc>
          <w:tcPr>
            <w:tcW w:w="775" w:type="dxa"/>
          </w:tcPr>
          <w:p w:rsidR="001E2000" w:rsidRDefault="00DA24BD">
            <w:pPr>
              <w:rPr>
                <w:sz w:val="20"/>
              </w:rPr>
            </w:pPr>
            <w:r>
              <w:rPr>
                <w:sz w:val="20"/>
              </w:rPr>
              <w:t>0%</w:t>
            </w:r>
          </w:p>
        </w:tc>
        <w:tc>
          <w:tcPr>
            <w:tcW w:w="775" w:type="dxa"/>
          </w:tcPr>
          <w:p w:rsidR="001E2000" w:rsidRDefault="00DA24BD">
            <w:pPr>
              <w:rPr>
                <w:sz w:val="20"/>
              </w:rPr>
            </w:pPr>
            <w:r>
              <w:rPr>
                <w:sz w:val="20"/>
              </w:rPr>
              <w:t>80%</w:t>
            </w:r>
          </w:p>
        </w:tc>
        <w:tc>
          <w:tcPr>
            <w:tcW w:w="775" w:type="dxa"/>
          </w:tcPr>
          <w:p w:rsidR="001E2000" w:rsidRDefault="00DA24BD">
            <w:pPr>
              <w:rPr>
                <w:sz w:val="20"/>
              </w:rPr>
            </w:pPr>
            <w:r>
              <w:rPr>
                <w:sz w:val="20"/>
              </w:rPr>
              <w:t>89%</w:t>
            </w:r>
          </w:p>
        </w:tc>
        <w:tc>
          <w:tcPr>
            <w:tcW w:w="775" w:type="dxa"/>
          </w:tcPr>
          <w:p w:rsidR="001E2000" w:rsidRDefault="00DA24BD">
            <w:pPr>
              <w:rPr>
                <w:sz w:val="20"/>
              </w:rPr>
            </w:pPr>
            <w:r>
              <w:rPr>
                <w:sz w:val="20"/>
              </w:rPr>
              <w:t>0%</w:t>
            </w:r>
          </w:p>
        </w:tc>
        <w:tc>
          <w:tcPr>
            <w:tcW w:w="775" w:type="dxa"/>
          </w:tcPr>
          <w:p w:rsidR="001E2000" w:rsidRDefault="00DA24BD">
            <w:pPr>
              <w:rPr>
                <w:sz w:val="20"/>
              </w:rPr>
            </w:pPr>
            <w:r>
              <w:rPr>
                <w:sz w:val="20"/>
              </w:rPr>
              <w:t>0%</w:t>
            </w:r>
          </w:p>
        </w:tc>
        <w:tc>
          <w:tcPr>
            <w:tcW w:w="775" w:type="dxa"/>
          </w:tcPr>
          <w:p w:rsidR="001E2000" w:rsidRDefault="00DA24BD">
            <w:pPr>
              <w:rPr>
                <w:sz w:val="20"/>
              </w:rPr>
            </w:pPr>
            <w:r>
              <w:rPr>
                <w:sz w:val="20"/>
              </w:rPr>
              <w:t>87%</w:t>
            </w:r>
          </w:p>
        </w:tc>
        <w:tc>
          <w:tcPr>
            <w:tcW w:w="775" w:type="dxa"/>
          </w:tcPr>
          <w:p w:rsidR="001E2000" w:rsidRDefault="00DA24BD">
            <w:pPr>
              <w:rPr>
                <w:sz w:val="20"/>
              </w:rPr>
            </w:pPr>
            <w:r>
              <w:rPr>
                <w:sz w:val="20"/>
              </w:rPr>
              <w:t>95%</w:t>
            </w:r>
          </w:p>
        </w:tc>
        <w:tc>
          <w:tcPr>
            <w:tcW w:w="775" w:type="dxa"/>
          </w:tcPr>
          <w:p w:rsidR="001E2000" w:rsidRDefault="00DA24BD">
            <w:pPr>
              <w:rPr>
                <w:sz w:val="20"/>
              </w:rPr>
            </w:pPr>
            <w:r>
              <w:rPr>
                <w:sz w:val="20"/>
              </w:rPr>
              <w:t>0%</w:t>
            </w:r>
          </w:p>
        </w:tc>
      </w:tr>
    </w:tbl>
    <w:p w:rsidR="001E2000" w:rsidRDefault="00DA24BD">
      <w:pPr>
        <w:ind w:firstLine="720"/>
        <w:rPr>
          <w:sz w:val="20"/>
        </w:rPr>
      </w:pPr>
    </w:p>
    <w:p w:rsidR="001E2000" w:rsidRDefault="00DA24BD">
      <w:pPr>
        <w:ind w:firstLine="720"/>
        <w:rPr>
          <w:sz w:val="20"/>
        </w:rPr>
      </w:pPr>
      <w:r>
        <w:rPr>
          <w:sz w:val="20"/>
        </w:rPr>
        <w:t>For scenario 2 we make the following adjustments to account for the greenhouse:</w:t>
      </w:r>
    </w:p>
    <w:p w:rsidR="001E2000" w:rsidRDefault="00DA24BD">
      <w:pPr>
        <w:ind w:firstLine="720"/>
        <w:rPr>
          <w:sz w:val="2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90"/>
        <w:gridCol w:w="790"/>
        <w:gridCol w:w="790"/>
        <w:gridCol w:w="790"/>
        <w:gridCol w:w="790"/>
        <w:gridCol w:w="790"/>
        <w:gridCol w:w="790"/>
        <w:gridCol w:w="790"/>
        <w:gridCol w:w="790"/>
        <w:gridCol w:w="790"/>
        <w:gridCol w:w="790"/>
      </w:tblGrid>
      <w:tr w:rsidR="001E2000">
        <w:tblPrEx>
          <w:tblCellMar>
            <w:top w:w="0" w:type="dxa"/>
            <w:bottom w:w="0" w:type="dxa"/>
          </w:tblCellMar>
        </w:tblPrEx>
        <w:trPr>
          <w:trHeight w:val="242"/>
        </w:trPr>
        <w:tc>
          <w:tcPr>
            <w:tcW w:w="790" w:type="dxa"/>
          </w:tcPr>
          <w:p w:rsidR="001E2000" w:rsidRDefault="00DA24BD">
            <w:pPr>
              <w:rPr>
                <w:b/>
                <w:sz w:val="20"/>
              </w:rPr>
            </w:pPr>
            <w:r>
              <w:rPr>
                <w:b/>
                <w:sz w:val="20"/>
              </w:rPr>
              <w:t>Y1 Q1</w:t>
            </w:r>
          </w:p>
        </w:tc>
        <w:tc>
          <w:tcPr>
            <w:tcW w:w="790" w:type="dxa"/>
          </w:tcPr>
          <w:p w:rsidR="001E2000" w:rsidRDefault="00DA24BD">
            <w:pPr>
              <w:rPr>
                <w:b/>
                <w:sz w:val="20"/>
              </w:rPr>
            </w:pPr>
            <w:r>
              <w:rPr>
                <w:b/>
                <w:sz w:val="20"/>
              </w:rPr>
              <w:t>Y1 Q2</w:t>
            </w:r>
          </w:p>
        </w:tc>
        <w:tc>
          <w:tcPr>
            <w:tcW w:w="790" w:type="dxa"/>
          </w:tcPr>
          <w:p w:rsidR="001E2000" w:rsidRDefault="00DA24BD">
            <w:pPr>
              <w:rPr>
                <w:b/>
                <w:sz w:val="20"/>
              </w:rPr>
            </w:pPr>
            <w:r>
              <w:rPr>
                <w:b/>
                <w:sz w:val="20"/>
              </w:rPr>
              <w:t>Y1 Q3</w:t>
            </w:r>
          </w:p>
        </w:tc>
        <w:tc>
          <w:tcPr>
            <w:tcW w:w="790" w:type="dxa"/>
          </w:tcPr>
          <w:p w:rsidR="001E2000" w:rsidRDefault="00DA24BD">
            <w:pPr>
              <w:rPr>
                <w:b/>
                <w:sz w:val="20"/>
              </w:rPr>
            </w:pPr>
            <w:r>
              <w:rPr>
                <w:b/>
                <w:sz w:val="20"/>
              </w:rPr>
              <w:t>Y1 Q4</w:t>
            </w:r>
          </w:p>
        </w:tc>
        <w:tc>
          <w:tcPr>
            <w:tcW w:w="790" w:type="dxa"/>
          </w:tcPr>
          <w:p w:rsidR="001E2000" w:rsidRDefault="00DA24BD">
            <w:pPr>
              <w:rPr>
                <w:b/>
                <w:sz w:val="20"/>
              </w:rPr>
            </w:pPr>
            <w:r>
              <w:rPr>
                <w:b/>
                <w:sz w:val="20"/>
              </w:rPr>
              <w:t>Y2 Q1</w:t>
            </w:r>
          </w:p>
        </w:tc>
        <w:tc>
          <w:tcPr>
            <w:tcW w:w="790" w:type="dxa"/>
          </w:tcPr>
          <w:p w:rsidR="001E2000" w:rsidRDefault="00DA24BD">
            <w:pPr>
              <w:rPr>
                <w:b/>
                <w:sz w:val="20"/>
              </w:rPr>
            </w:pPr>
            <w:r>
              <w:rPr>
                <w:b/>
                <w:sz w:val="20"/>
              </w:rPr>
              <w:t>Y2 Q2</w:t>
            </w:r>
          </w:p>
        </w:tc>
        <w:tc>
          <w:tcPr>
            <w:tcW w:w="790" w:type="dxa"/>
          </w:tcPr>
          <w:p w:rsidR="001E2000" w:rsidRDefault="00DA24BD">
            <w:pPr>
              <w:rPr>
                <w:b/>
                <w:sz w:val="20"/>
              </w:rPr>
            </w:pPr>
            <w:r>
              <w:rPr>
                <w:b/>
                <w:sz w:val="20"/>
              </w:rPr>
              <w:t>Y2 Q3</w:t>
            </w:r>
          </w:p>
        </w:tc>
        <w:tc>
          <w:tcPr>
            <w:tcW w:w="790" w:type="dxa"/>
          </w:tcPr>
          <w:p w:rsidR="001E2000" w:rsidRDefault="00DA24BD">
            <w:pPr>
              <w:rPr>
                <w:b/>
                <w:sz w:val="20"/>
              </w:rPr>
            </w:pPr>
            <w:r>
              <w:rPr>
                <w:b/>
                <w:sz w:val="20"/>
              </w:rPr>
              <w:t>Y3 Q4</w:t>
            </w:r>
          </w:p>
        </w:tc>
        <w:tc>
          <w:tcPr>
            <w:tcW w:w="790" w:type="dxa"/>
          </w:tcPr>
          <w:p w:rsidR="001E2000" w:rsidRDefault="00DA24BD">
            <w:pPr>
              <w:rPr>
                <w:b/>
                <w:sz w:val="20"/>
              </w:rPr>
            </w:pPr>
            <w:r>
              <w:rPr>
                <w:b/>
                <w:sz w:val="20"/>
              </w:rPr>
              <w:t>Y3 Q1</w:t>
            </w:r>
          </w:p>
        </w:tc>
        <w:tc>
          <w:tcPr>
            <w:tcW w:w="790" w:type="dxa"/>
          </w:tcPr>
          <w:p w:rsidR="001E2000" w:rsidRDefault="00DA24BD">
            <w:pPr>
              <w:rPr>
                <w:b/>
                <w:sz w:val="20"/>
              </w:rPr>
            </w:pPr>
            <w:r>
              <w:rPr>
                <w:b/>
                <w:sz w:val="20"/>
              </w:rPr>
              <w:t>Y3 Q2</w:t>
            </w:r>
          </w:p>
        </w:tc>
        <w:tc>
          <w:tcPr>
            <w:tcW w:w="790" w:type="dxa"/>
          </w:tcPr>
          <w:p w:rsidR="001E2000" w:rsidRDefault="00DA24BD">
            <w:pPr>
              <w:rPr>
                <w:b/>
                <w:sz w:val="20"/>
              </w:rPr>
            </w:pPr>
            <w:r>
              <w:rPr>
                <w:b/>
                <w:sz w:val="20"/>
              </w:rPr>
              <w:t>Y3 Q3</w:t>
            </w:r>
          </w:p>
        </w:tc>
        <w:tc>
          <w:tcPr>
            <w:tcW w:w="790" w:type="dxa"/>
          </w:tcPr>
          <w:p w:rsidR="001E2000" w:rsidRDefault="00DA24BD">
            <w:pPr>
              <w:rPr>
                <w:b/>
                <w:sz w:val="20"/>
              </w:rPr>
            </w:pPr>
            <w:r>
              <w:rPr>
                <w:b/>
                <w:sz w:val="20"/>
              </w:rPr>
              <w:t>Y3 Q4</w:t>
            </w:r>
          </w:p>
        </w:tc>
      </w:tr>
      <w:tr w:rsidR="001E2000">
        <w:tblPrEx>
          <w:tblCellMar>
            <w:top w:w="0" w:type="dxa"/>
            <w:bottom w:w="0" w:type="dxa"/>
          </w:tblCellMar>
        </w:tblPrEx>
        <w:trPr>
          <w:trHeight w:val="336"/>
        </w:trPr>
        <w:tc>
          <w:tcPr>
            <w:tcW w:w="790" w:type="dxa"/>
          </w:tcPr>
          <w:p w:rsidR="001E2000" w:rsidRDefault="00DA24BD">
            <w:pPr>
              <w:rPr>
                <w:sz w:val="20"/>
              </w:rPr>
            </w:pPr>
            <w:r>
              <w:rPr>
                <w:sz w:val="20"/>
              </w:rPr>
              <w:t>76%</w:t>
            </w:r>
          </w:p>
        </w:tc>
        <w:tc>
          <w:tcPr>
            <w:tcW w:w="790" w:type="dxa"/>
          </w:tcPr>
          <w:p w:rsidR="001E2000" w:rsidRDefault="00DA24BD">
            <w:pPr>
              <w:rPr>
                <w:sz w:val="20"/>
              </w:rPr>
            </w:pPr>
            <w:r>
              <w:rPr>
                <w:sz w:val="20"/>
              </w:rPr>
              <w:t>82%</w:t>
            </w:r>
          </w:p>
        </w:tc>
        <w:tc>
          <w:tcPr>
            <w:tcW w:w="790" w:type="dxa"/>
          </w:tcPr>
          <w:p w:rsidR="001E2000" w:rsidRDefault="00DA24BD">
            <w:pPr>
              <w:rPr>
                <w:sz w:val="20"/>
              </w:rPr>
            </w:pPr>
            <w:r>
              <w:rPr>
                <w:sz w:val="20"/>
              </w:rPr>
              <w:t>90%</w:t>
            </w:r>
          </w:p>
        </w:tc>
        <w:tc>
          <w:tcPr>
            <w:tcW w:w="790" w:type="dxa"/>
          </w:tcPr>
          <w:p w:rsidR="001E2000" w:rsidRDefault="00DA24BD">
            <w:pPr>
              <w:rPr>
                <w:sz w:val="20"/>
              </w:rPr>
            </w:pPr>
            <w:r>
              <w:rPr>
                <w:sz w:val="20"/>
              </w:rPr>
              <w:t>92%</w:t>
            </w:r>
          </w:p>
        </w:tc>
        <w:tc>
          <w:tcPr>
            <w:tcW w:w="790" w:type="dxa"/>
          </w:tcPr>
          <w:p w:rsidR="001E2000" w:rsidRDefault="00DA24BD">
            <w:pPr>
              <w:rPr>
                <w:sz w:val="20"/>
              </w:rPr>
            </w:pPr>
            <w:r>
              <w:rPr>
                <w:sz w:val="20"/>
              </w:rPr>
              <w:t>93%</w:t>
            </w:r>
          </w:p>
        </w:tc>
        <w:tc>
          <w:tcPr>
            <w:tcW w:w="790" w:type="dxa"/>
          </w:tcPr>
          <w:p w:rsidR="001E2000" w:rsidRDefault="00DA24BD">
            <w:pPr>
              <w:rPr>
                <w:sz w:val="20"/>
              </w:rPr>
            </w:pPr>
            <w:r>
              <w:rPr>
                <w:sz w:val="20"/>
              </w:rPr>
              <w:t>96%</w:t>
            </w:r>
          </w:p>
        </w:tc>
        <w:tc>
          <w:tcPr>
            <w:tcW w:w="790" w:type="dxa"/>
          </w:tcPr>
          <w:p w:rsidR="001E2000" w:rsidRDefault="00DA24BD">
            <w:pPr>
              <w:rPr>
                <w:sz w:val="20"/>
              </w:rPr>
            </w:pPr>
            <w:r>
              <w:rPr>
                <w:sz w:val="20"/>
              </w:rPr>
              <w:t>98%</w:t>
            </w:r>
          </w:p>
        </w:tc>
        <w:tc>
          <w:tcPr>
            <w:tcW w:w="790" w:type="dxa"/>
          </w:tcPr>
          <w:p w:rsidR="001E2000" w:rsidRDefault="00DA24BD">
            <w:pPr>
              <w:rPr>
                <w:sz w:val="20"/>
              </w:rPr>
            </w:pPr>
            <w:r>
              <w:rPr>
                <w:sz w:val="20"/>
              </w:rPr>
              <w:t>98%</w:t>
            </w:r>
          </w:p>
        </w:tc>
        <w:tc>
          <w:tcPr>
            <w:tcW w:w="790" w:type="dxa"/>
          </w:tcPr>
          <w:p w:rsidR="001E2000" w:rsidRDefault="00DA24BD">
            <w:pPr>
              <w:rPr>
                <w:sz w:val="20"/>
              </w:rPr>
            </w:pPr>
            <w:r>
              <w:rPr>
                <w:sz w:val="20"/>
              </w:rPr>
              <w:t>98%</w:t>
            </w:r>
          </w:p>
        </w:tc>
        <w:tc>
          <w:tcPr>
            <w:tcW w:w="790" w:type="dxa"/>
          </w:tcPr>
          <w:p w:rsidR="001E2000" w:rsidRDefault="00DA24BD">
            <w:pPr>
              <w:rPr>
                <w:sz w:val="20"/>
              </w:rPr>
            </w:pPr>
            <w:r>
              <w:rPr>
                <w:sz w:val="20"/>
              </w:rPr>
              <w:t>98.5%</w:t>
            </w:r>
          </w:p>
        </w:tc>
        <w:tc>
          <w:tcPr>
            <w:tcW w:w="790" w:type="dxa"/>
          </w:tcPr>
          <w:p w:rsidR="001E2000" w:rsidRDefault="00DA24BD">
            <w:pPr>
              <w:rPr>
                <w:sz w:val="20"/>
              </w:rPr>
            </w:pPr>
            <w:r>
              <w:rPr>
                <w:sz w:val="20"/>
              </w:rPr>
              <w:t>99%</w:t>
            </w:r>
          </w:p>
        </w:tc>
        <w:tc>
          <w:tcPr>
            <w:tcW w:w="790" w:type="dxa"/>
          </w:tcPr>
          <w:p w:rsidR="001E2000" w:rsidRDefault="00DA24BD">
            <w:pPr>
              <w:rPr>
                <w:sz w:val="20"/>
              </w:rPr>
            </w:pPr>
            <w:r>
              <w:rPr>
                <w:sz w:val="20"/>
              </w:rPr>
              <w:t>99%</w:t>
            </w:r>
          </w:p>
        </w:tc>
      </w:tr>
    </w:tbl>
    <w:p w:rsidR="001E2000" w:rsidRDefault="00DA24BD">
      <w:pPr>
        <w:ind w:firstLine="720"/>
        <w:rPr>
          <w:sz w:val="20"/>
        </w:rPr>
      </w:pPr>
    </w:p>
    <w:p w:rsidR="001E2000" w:rsidRDefault="00DA24BD">
      <w:pPr>
        <w:ind w:firstLine="720"/>
        <w:rPr>
          <w:sz w:val="20"/>
        </w:rPr>
      </w:pPr>
      <w:r>
        <w:rPr>
          <w:sz w:val="20"/>
        </w:rPr>
        <w:t xml:space="preserve"> </w:t>
      </w:r>
    </w:p>
    <w:p w:rsidR="001E2000" w:rsidRDefault="00DA24BD">
      <w:pPr>
        <w:ind w:firstLine="720"/>
        <w:rPr>
          <w:sz w:val="20"/>
        </w:rPr>
      </w:pPr>
    </w:p>
    <w:p w:rsidR="001E2000" w:rsidRDefault="00DA24BD">
      <w:pPr>
        <w:pStyle w:val="Heading3"/>
      </w:pPr>
      <w:r>
        <w:t>Parameters</w:t>
      </w:r>
    </w:p>
    <w:p w:rsidR="001E2000" w:rsidRDefault="00DA24BD">
      <w:pPr>
        <w:ind w:firstLine="720"/>
        <w:rPr>
          <w:sz w:val="20"/>
        </w:rPr>
      </w:pPr>
    </w:p>
    <w:p w:rsidR="001E2000" w:rsidRDefault="00DA24BD">
      <w:pPr>
        <w:ind w:firstLine="720"/>
        <w:rPr>
          <w:sz w:val="20"/>
        </w:rPr>
      </w:pPr>
      <w:r>
        <w:rPr>
          <w:sz w:val="20"/>
        </w:rPr>
        <w:t>The mod</w:t>
      </w:r>
      <w:r>
        <w:rPr>
          <w:sz w:val="20"/>
        </w:rPr>
        <w:t>el parameters can be split into two categories: cost and production.</w:t>
      </w:r>
    </w:p>
    <w:p w:rsidR="001E2000" w:rsidRDefault="00DA24BD">
      <w:pPr>
        <w:ind w:firstLine="720"/>
        <w:rPr>
          <w:sz w:val="20"/>
        </w:rPr>
      </w:pPr>
    </w:p>
    <w:p w:rsidR="001E2000" w:rsidRDefault="00DA24BD">
      <w:pPr>
        <w:pStyle w:val="Heading4"/>
        <w:rPr>
          <w:i/>
          <w:smallCaps w:val="0"/>
        </w:rPr>
      </w:pPr>
      <w:r>
        <w:rPr>
          <w:i/>
          <w:smallCaps w:val="0"/>
        </w:rPr>
        <w:t>Cost Parameters</w:t>
      </w:r>
    </w:p>
    <w:p w:rsidR="001E2000" w:rsidRDefault="00DA24BD">
      <w:pPr>
        <w:ind w:left="180"/>
        <w:rPr>
          <w:b/>
          <w:smallCaps/>
          <w:sz w:val="20"/>
          <w:u w:val="single"/>
        </w:rPr>
      </w:pPr>
    </w:p>
    <w:p w:rsidR="001E2000" w:rsidRDefault="00DA24BD">
      <w:pPr>
        <w:ind w:left="180"/>
        <w:rPr>
          <w:sz w:val="20"/>
        </w:rPr>
      </w:pPr>
      <w:r>
        <w:rPr>
          <w:smallCaps/>
          <w:sz w:val="20"/>
        </w:rPr>
        <w:tab/>
        <w:t>T</w:t>
      </w:r>
      <w:r>
        <w:rPr>
          <w:sz w:val="20"/>
        </w:rPr>
        <w:t xml:space="preserve">he cost parameters in the model are </w:t>
      </w:r>
      <w:r>
        <w:rPr>
          <w:b/>
          <w:sz w:val="20"/>
        </w:rPr>
        <w:t>cost of fertilizer per acre</w:t>
      </w:r>
      <w:r>
        <w:rPr>
          <w:sz w:val="20"/>
        </w:rPr>
        <w:t xml:space="preserve">, </w:t>
      </w:r>
      <w:r>
        <w:rPr>
          <w:b/>
          <w:sz w:val="20"/>
        </w:rPr>
        <w:t xml:space="preserve">packaging cost per bag </w:t>
      </w:r>
      <w:r>
        <w:rPr>
          <w:sz w:val="20"/>
        </w:rPr>
        <w:t>and</w:t>
      </w:r>
      <w:r>
        <w:rPr>
          <w:b/>
          <w:sz w:val="20"/>
        </w:rPr>
        <w:t xml:space="preserve"> labor productivity coefficient</w:t>
      </w:r>
      <w:r>
        <w:rPr>
          <w:sz w:val="20"/>
        </w:rPr>
        <w:t>. The fertilizer and packaging variables capt</w:t>
      </w:r>
      <w:r>
        <w:rPr>
          <w:sz w:val="20"/>
        </w:rPr>
        <w:t>ure the increased costs related to Anne and Bill’s technological innovations. In scenarios 1 &amp; 2, the cost of fertilizer is set at $1.50, an increase of $.50 from the historical base, a result of the increased expense associated with the advanced fertilize</w:t>
      </w:r>
      <w:r>
        <w:rPr>
          <w:sz w:val="20"/>
        </w:rPr>
        <w:t xml:space="preserve">r the Spillmans plan to use on the farm. Packaging costs are held constant at $.45 per bag in both scenarios. There are no restrictions on the value of the cost of fertilizer per acre or the packaging cost, but the user should keep in mind that fertilizer </w:t>
      </w:r>
      <w:r>
        <w:rPr>
          <w:sz w:val="20"/>
        </w:rPr>
        <w:t>and packaging are both essential inputs in the production of lettuce, i.e. it’s hard to run a farm without either function.</w:t>
      </w:r>
    </w:p>
    <w:p w:rsidR="001E2000" w:rsidRDefault="00DA24BD">
      <w:pPr>
        <w:ind w:left="180"/>
        <w:rPr>
          <w:sz w:val="20"/>
        </w:rPr>
      </w:pPr>
      <w:r>
        <w:rPr>
          <w:sz w:val="20"/>
        </w:rPr>
        <w:tab/>
        <w:t>The Labor productivity coefficient parameter provides the ability to capture potential cost increases resulting from poor labor pro</w:t>
      </w:r>
      <w:r>
        <w:rPr>
          <w:sz w:val="20"/>
        </w:rPr>
        <w:t>ductivity. Part-time labor cost is multiplied by this variable to capture additional costs associated with employee ineffectiveness. The model assumes that factors exist over the 3 years that could adversely affect labor productivity, including weather, la</w:t>
      </w:r>
      <w:r>
        <w:rPr>
          <w:sz w:val="20"/>
        </w:rPr>
        <w:t>bor skills and worker availability. Increasing the labor productivity cost coefficient equates to lower labor productivity. This translates into a longer time to complete the required tasks and thus a higher expense. With this parameter, the user can captu</w:t>
      </w:r>
      <w:r>
        <w:rPr>
          <w:sz w:val="20"/>
        </w:rPr>
        <w:t xml:space="preserve">re these costs for the three years. The labor productivity parameter can not be set below 1, as labor will always at least be equal to the product of the wage rate and number of hours </w:t>
      </w:r>
      <w:r>
        <w:rPr>
          <w:sz w:val="20"/>
        </w:rPr>
        <w:lastRenderedPageBreak/>
        <w:t>worked. In the first scenario, labor productivity is assumed normal with</w:t>
      </w:r>
      <w:r>
        <w:rPr>
          <w:sz w:val="20"/>
        </w:rPr>
        <w:t xml:space="preserve"> the coefficient set at 1.10. We increase the coefficient to 1.20 in the second scenario to account for the change in working conditions in the greenhouse and availability of labor resources in New England during the winter.</w:t>
      </w:r>
    </w:p>
    <w:p w:rsidR="001E2000" w:rsidRDefault="00DA24BD">
      <w:pPr>
        <w:ind w:left="180"/>
        <w:rPr>
          <w:sz w:val="20"/>
        </w:rPr>
      </w:pPr>
    </w:p>
    <w:p w:rsidR="001E2000" w:rsidRDefault="00DA24BD">
      <w:pPr>
        <w:pStyle w:val="Heading5"/>
        <w:rPr>
          <w:i/>
          <w:smallCaps w:val="0"/>
        </w:rPr>
      </w:pPr>
      <w:r>
        <w:rPr>
          <w:i/>
          <w:smallCaps w:val="0"/>
        </w:rPr>
        <w:t>Production Parameters</w:t>
      </w:r>
    </w:p>
    <w:p w:rsidR="001E2000" w:rsidRDefault="00DA24BD">
      <w:pPr>
        <w:ind w:left="180"/>
        <w:rPr>
          <w:sz w:val="20"/>
        </w:rPr>
      </w:pPr>
      <w:r>
        <w:rPr>
          <w:sz w:val="20"/>
        </w:rPr>
        <w:t xml:space="preserve">  </w:t>
      </w:r>
    </w:p>
    <w:p w:rsidR="001E2000" w:rsidRDefault="00DA24BD">
      <w:pPr>
        <w:ind w:left="180"/>
        <w:rPr>
          <w:sz w:val="20"/>
        </w:rPr>
      </w:pPr>
      <w:r>
        <w:rPr>
          <w:sz w:val="20"/>
        </w:rPr>
        <w:tab/>
        <w:t xml:space="preserve">The </w:t>
      </w:r>
      <w:r>
        <w:rPr>
          <w:sz w:val="20"/>
        </w:rPr>
        <w:t xml:space="preserve">remaining parameters, </w:t>
      </w:r>
      <w:r>
        <w:rPr>
          <w:b/>
          <w:sz w:val="20"/>
        </w:rPr>
        <w:t>spoilage</w:t>
      </w:r>
      <w:r>
        <w:rPr>
          <w:sz w:val="20"/>
        </w:rPr>
        <w:t xml:space="preserve"> and </w:t>
      </w:r>
      <w:r>
        <w:rPr>
          <w:b/>
          <w:sz w:val="20"/>
        </w:rPr>
        <w:t xml:space="preserve">yield </w:t>
      </w:r>
      <w:r>
        <w:rPr>
          <w:sz w:val="20"/>
        </w:rPr>
        <w:t>(bags/acre) can be grouped as production parameters. Spoilage is the percentage of the total harvested crop that does not make it to market due to quality concerns, while yield is the amount of bags produced on a pe</w:t>
      </w:r>
      <w:r>
        <w:rPr>
          <w:sz w:val="20"/>
        </w:rPr>
        <w:t>r acre basis. Put another way, the total yield determines how many bags the farm produces in a growing season, while spoilage is the percentage of total production that either wilts or is damaged once it is harvested. The model practitioner can use yield t</w:t>
      </w:r>
      <w:r>
        <w:rPr>
          <w:sz w:val="20"/>
        </w:rPr>
        <w:t>o adjust the capacity of the farm, while manipulating spoilage based on quality assumptions. In both scenarios for the OrgFarm, the fertilizer improves our production amount and quality, while the packaging also improves quality. Accordingly, we have set y</w:t>
      </w:r>
      <w:r>
        <w:rPr>
          <w:sz w:val="20"/>
        </w:rPr>
        <w:t>ield higher than the farm’s historical performance at 1,100 bags/acre and spoilage lower than historical performance at 10%. As it is unrealistic to assume that the amount of lettuce produced will equal the amount available for sale, spoilage cannot be set</w:t>
      </w:r>
      <w:r>
        <w:rPr>
          <w:sz w:val="20"/>
        </w:rPr>
        <w:t xml:space="preserve"> at zero. For yield, there is a ceiling of 2,000 bags per acre, as the size of the land constrains how much lettuce can grow.</w:t>
      </w:r>
    </w:p>
    <w:p w:rsidR="001E2000" w:rsidRDefault="00DA24BD">
      <w:pPr>
        <w:ind w:left="180"/>
        <w:rPr>
          <w:sz w:val="20"/>
        </w:rPr>
      </w:pPr>
    </w:p>
    <w:p w:rsidR="001E2000" w:rsidRDefault="00DA24BD">
      <w:pPr>
        <w:ind w:left="180"/>
        <w:rPr>
          <w:sz w:val="20"/>
        </w:rPr>
      </w:pPr>
      <w:r>
        <w:rPr>
          <w:sz w:val="20"/>
        </w:rPr>
        <w:t xml:space="preserve">   </w:t>
      </w:r>
    </w:p>
    <w:p w:rsidR="001E2000" w:rsidRDefault="00DA24BD">
      <w:pPr>
        <w:pStyle w:val="Heading3"/>
      </w:pPr>
      <w:r>
        <w:t>Sheet Relationships</w:t>
      </w:r>
    </w:p>
    <w:p w:rsidR="001E2000" w:rsidRDefault="00DA24BD">
      <w:r>
        <w:tab/>
      </w:r>
    </w:p>
    <w:p w:rsidR="001E2000" w:rsidRDefault="00DA24BD">
      <w:pPr>
        <w:rPr>
          <w:sz w:val="20"/>
        </w:rPr>
      </w:pPr>
      <w:r>
        <w:rPr>
          <w:sz w:val="20"/>
        </w:rPr>
        <w:tab/>
        <w:t>While the reference guide provides the model practitioner with a detailed listing of the formulas used</w:t>
      </w:r>
      <w:r>
        <w:rPr>
          <w:sz w:val="20"/>
        </w:rPr>
        <w:t xml:space="preserve"> in the model, it is also useful to have a brief summary of the relationships between the sheets in the model. Production begins the calculation sheets and provides a total number of bags produced by quarter. This number is used in the revenue sheet to cal</w:t>
      </w:r>
      <w:r>
        <w:rPr>
          <w:sz w:val="20"/>
        </w:rPr>
        <w:t>culate total sales after accounting for price, spoilage, and the sell-through rate. The revenue sheet provides the income statement with its “top line”.</w:t>
      </w:r>
    </w:p>
    <w:p w:rsidR="001E2000" w:rsidRDefault="00DA24BD">
      <w:pPr>
        <w:rPr>
          <w:sz w:val="20"/>
        </w:rPr>
      </w:pPr>
      <w:r>
        <w:rPr>
          <w:sz w:val="20"/>
        </w:rPr>
        <w:tab/>
        <w:t>The remaining sheets all provide pieces of the total cost. The labor schedule calculates the cost of l</w:t>
      </w:r>
      <w:r>
        <w:rPr>
          <w:sz w:val="20"/>
        </w:rPr>
        <w:t xml:space="preserve">abor per quarter, which is then included on the COGS sheet. The COGS sheet takes the labor expense along with other cost of goods sold factors, including seed cost and irrigation cost, to provide the total COGS line for the income statement. The EqptOwned </w:t>
      </w:r>
      <w:r>
        <w:rPr>
          <w:sz w:val="20"/>
        </w:rPr>
        <w:t>and EqptLeased sheets calculate depreciation and lease expenses for the model. These costs are factors of the amount of land used, and roll directly to the income statement. The income statement contains some additional costs, including taxes and sales &amp; m</w:t>
      </w:r>
      <w:r>
        <w:rPr>
          <w:sz w:val="20"/>
        </w:rPr>
        <w:t>arketing, calculated using base assumptions, and of course calculates the farm’s net income.</w:t>
      </w:r>
    </w:p>
    <w:p w:rsidR="001E2000" w:rsidRDefault="00DA24BD">
      <w:pPr>
        <w:pStyle w:val="Heading3"/>
      </w:pPr>
    </w:p>
    <w:p w:rsidR="001E2000" w:rsidRDefault="00DA24BD">
      <w:pPr>
        <w:pStyle w:val="Heading3"/>
      </w:pPr>
      <w:r>
        <w:t>Results</w:t>
      </w:r>
    </w:p>
    <w:p w:rsidR="001E2000" w:rsidRDefault="00DA24BD">
      <w:pPr>
        <w:rPr>
          <w:sz w:val="20"/>
        </w:rPr>
      </w:pPr>
      <w:r>
        <w:rPr>
          <w:sz w:val="20"/>
        </w:rPr>
        <w:t xml:space="preserve"> </w:t>
      </w:r>
    </w:p>
    <w:p w:rsidR="001E2000" w:rsidRDefault="00DA24BD">
      <w:pPr>
        <w:ind w:firstLine="720"/>
        <w:rPr>
          <w:sz w:val="20"/>
        </w:rPr>
      </w:pPr>
      <w:r>
        <w:rPr>
          <w:sz w:val="20"/>
        </w:rPr>
        <w:t>After reproducing our scenarios, or experimenting with their own, the user needs to analyze the results of the model. To best analyze the results of the</w:t>
      </w:r>
      <w:r>
        <w:rPr>
          <w:sz w:val="20"/>
        </w:rPr>
        <w:t xml:space="preserve"> scenarios modeled; we recommend the user start with the income statement. This is the only sheet that provides a comparison of the total sales and costs generated by the OrgFarm, ultimately providing profits generated and a profit margin. Of course, if pr</w:t>
      </w:r>
      <w:r>
        <w:rPr>
          <w:sz w:val="20"/>
        </w:rPr>
        <w:t>ofits are not the users only concern, he/she can dig further into the model for other important data. For example, if the model practitioner wants to get a sense of total production, he/she can refer to the production sheet. While the standard user may not</w:t>
      </w:r>
      <w:r>
        <w:rPr>
          <w:sz w:val="20"/>
        </w:rPr>
        <w:t xml:space="preserve"> be interested in these levels of detail, the information available can be useful if a more detailed operational analysis is necessary.</w:t>
      </w:r>
    </w:p>
    <w:p w:rsidR="001E2000" w:rsidRDefault="00DA24BD">
      <w:pPr>
        <w:ind w:firstLine="720"/>
        <w:rPr>
          <w:sz w:val="20"/>
        </w:rPr>
      </w:pPr>
    </w:p>
    <w:p w:rsidR="001E2000" w:rsidRDefault="00DA24BD">
      <w:pPr>
        <w:ind w:firstLine="720"/>
        <w:rPr>
          <w:sz w:val="20"/>
        </w:rPr>
      </w:pPr>
    </w:p>
    <w:p w:rsidR="001E2000" w:rsidRDefault="00DA24BD">
      <w:pPr>
        <w:rPr>
          <w:b/>
          <w:sz w:val="28"/>
        </w:rPr>
      </w:pPr>
      <w:r>
        <w:br w:type="page"/>
      </w:r>
      <w:r>
        <w:rPr>
          <w:b/>
          <w:sz w:val="28"/>
        </w:rPr>
        <w:t>Exhibit 1: Inputs and Parameters for the OrgFarm Model</w:t>
      </w:r>
    </w:p>
    <w:p w:rsidR="001E2000" w:rsidRDefault="00DA24BD"/>
    <w:p w:rsidR="001E2000" w:rsidRDefault="00DA24BD">
      <w:pPr>
        <w:rPr>
          <w:b/>
        </w:rPr>
      </w:pPr>
      <w:r>
        <w:rPr>
          <w:b/>
        </w:rPr>
        <w:t>Inputs</w:t>
      </w:r>
    </w:p>
    <w:p w:rsidR="001E2000" w:rsidRDefault="00DA24BD"/>
    <w:p w:rsidR="001E2000" w:rsidRDefault="00DA24BD"/>
    <w:tbl>
      <w:tblPr>
        <w:tblpPr w:leftFromText="180" w:rightFromText="180" w:vertAnchor="page" w:horzAnchor="margin" w:tblpXSpec="center" w:tblpY="2521"/>
        <w:tblW w:w="10676" w:type="dxa"/>
        <w:tblBorders>
          <w:top w:val="single" w:sz="12" w:space="0" w:color="000000"/>
          <w:bottom w:val="single" w:sz="12" w:space="0" w:color="000000"/>
          <w:insideH w:val="single" w:sz="6" w:space="0" w:color="000000"/>
        </w:tblBorders>
        <w:tblLook w:val="0000" w:firstRow="0" w:lastRow="0" w:firstColumn="0" w:lastColumn="0" w:noHBand="0" w:noVBand="0"/>
      </w:tblPr>
      <w:tblGrid>
        <w:gridCol w:w="1560"/>
        <w:gridCol w:w="800"/>
        <w:gridCol w:w="756"/>
        <w:gridCol w:w="756"/>
        <w:gridCol w:w="756"/>
        <w:gridCol w:w="756"/>
        <w:gridCol w:w="756"/>
        <w:gridCol w:w="756"/>
        <w:gridCol w:w="756"/>
        <w:gridCol w:w="756"/>
        <w:gridCol w:w="756"/>
        <w:gridCol w:w="756"/>
        <w:gridCol w:w="756"/>
      </w:tblGrid>
      <w:tr w:rsidR="001E2000">
        <w:trPr>
          <w:trHeight w:val="315"/>
        </w:trPr>
        <w:tc>
          <w:tcPr>
            <w:tcW w:w="1560" w:type="dxa"/>
            <w:noWrap/>
          </w:tcPr>
          <w:p w:rsidR="001E2000" w:rsidRDefault="00DA24BD">
            <w:pPr>
              <w:rPr>
                <w:b/>
              </w:rPr>
            </w:pPr>
          </w:p>
          <w:p w:rsidR="001E2000" w:rsidRDefault="00DA24BD">
            <w:pPr>
              <w:rPr>
                <w:b/>
              </w:rPr>
            </w:pPr>
            <w:r>
              <w:rPr>
                <w:b/>
              </w:rPr>
              <w:t>Price</w:t>
            </w:r>
          </w:p>
        </w:tc>
        <w:tc>
          <w:tcPr>
            <w:tcW w:w="800" w:type="dxa"/>
            <w:noWrap/>
          </w:tcPr>
          <w:p w:rsidR="001E2000" w:rsidRDefault="00DA24BD">
            <w:pPr>
              <w:jc w:val="center"/>
              <w:rPr>
                <w:b/>
              </w:rPr>
            </w:pPr>
            <w:r>
              <w:rPr>
                <w:b/>
              </w:rPr>
              <w:t>Y1 Q1</w:t>
            </w:r>
          </w:p>
        </w:tc>
        <w:tc>
          <w:tcPr>
            <w:tcW w:w="756" w:type="dxa"/>
            <w:noWrap/>
          </w:tcPr>
          <w:p w:rsidR="001E2000" w:rsidRDefault="00DA24BD">
            <w:pPr>
              <w:jc w:val="center"/>
              <w:rPr>
                <w:b/>
              </w:rPr>
            </w:pPr>
            <w:r>
              <w:rPr>
                <w:b/>
              </w:rPr>
              <w:t>Y1 Q2</w:t>
            </w:r>
          </w:p>
        </w:tc>
        <w:tc>
          <w:tcPr>
            <w:tcW w:w="756" w:type="dxa"/>
            <w:noWrap/>
          </w:tcPr>
          <w:p w:rsidR="001E2000" w:rsidRDefault="00DA24BD">
            <w:pPr>
              <w:jc w:val="center"/>
              <w:rPr>
                <w:b/>
              </w:rPr>
            </w:pPr>
            <w:r>
              <w:rPr>
                <w:b/>
              </w:rPr>
              <w:t>Y1 Q3</w:t>
            </w:r>
          </w:p>
        </w:tc>
        <w:tc>
          <w:tcPr>
            <w:tcW w:w="756" w:type="dxa"/>
            <w:noWrap/>
          </w:tcPr>
          <w:p w:rsidR="001E2000" w:rsidRDefault="00DA24BD">
            <w:pPr>
              <w:jc w:val="center"/>
              <w:rPr>
                <w:b/>
              </w:rPr>
            </w:pPr>
            <w:r>
              <w:rPr>
                <w:b/>
              </w:rPr>
              <w:t>Y1 Q4</w:t>
            </w:r>
          </w:p>
        </w:tc>
        <w:tc>
          <w:tcPr>
            <w:tcW w:w="756" w:type="dxa"/>
            <w:noWrap/>
          </w:tcPr>
          <w:p w:rsidR="001E2000" w:rsidRDefault="00DA24BD">
            <w:pPr>
              <w:jc w:val="center"/>
              <w:rPr>
                <w:b/>
              </w:rPr>
            </w:pPr>
            <w:r>
              <w:rPr>
                <w:b/>
              </w:rPr>
              <w:t>Y2 Q1</w:t>
            </w:r>
          </w:p>
        </w:tc>
        <w:tc>
          <w:tcPr>
            <w:tcW w:w="756" w:type="dxa"/>
            <w:noWrap/>
          </w:tcPr>
          <w:p w:rsidR="001E2000" w:rsidRDefault="00DA24BD">
            <w:pPr>
              <w:jc w:val="center"/>
              <w:rPr>
                <w:b/>
              </w:rPr>
            </w:pPr>
            <w:r>
              <w:rPr>
                <w:b/>
              </w:rPr>
              <w:t>Y2 Q2</w:t>
            </w:r>
          </w:p>
        </w:tc>
        <w:tc>
          <w:tcPr>
            <w:tcW w:w="756" w:type="dxa"/>
            <w:noWrap/>
          </w:tcPr>
          <w:p w:rsidR="001E2000" w:rsidRDefault="00DA24BD">
            <w:pPr>
              <w:jc w:val="center"/>
              <w:rPr>
                <w:b/>
              </w:rPr>
            </w:pPr>
            <w:r>
              <w:rPr>
                <w:b/>
              </w:rPr>
              <w:t>Y2 Q3</w:t>
            </w:r>
          </w:p>
        </w:tc>
        <w:tc>
          <w:tcPr>
            <w:tcW w:w="756" w:type="dxa"/>
            <w:noWrap/>
          </w:tcPr>
          <w:p w:rsidR="001E2000" w:rsidRDefault="00DA24BD">
            <w:pPr>
              <w:jc w:val="center"/>
              <w:rPr>
                <w:b/>
              </w:rPr>
            </w:pPr>
            <w:r>
              <w:rPr>
                <w:b/>
              </w:rPr>
              <w:t xml:space="preserve">Y2 </w:t>
            </w:r>
            <w:r>
              <w:rPr>
                <w:b/>
              </w:rPr>
              <w:t>Q4</w:t>
            </w:r>
          </w:p>
        </w:tc>
        <w:tc>
          <w:tcPr>
            <w:tcW w:w="756" w:type="dxa"/>
            <w:noWrap/>
          </w:tcPr>
          <w:p w:rsidR="001E2000" w:rsidRDefault="00DA24BD">
            <w:pPr>
              <w:jc w:val="center"/>
              <w:rPr>
                <w:b/>
              </w:rPr>
            </w:pPr>
            <w:r>
              <w:rPr>
                <w:b/>
              </w:rPr>
              <w:t>Y3 Q1</w:t>
            </w:r>
          </w:p>
        </w:tc>
        <w:tc>
          <w:tcPr>
            <w:tcW w:w="756" w:type="dxa"/>
            <w:noWrap/>
          </w:tcPr>
          <w:p w:rsidR="001E2000" w:rsidRDefault="00DA24BD">
            <w:pPr>
              <w:jc w:val="center"/>
              <w:rPr>
                <w:b/>
              </w:rPr>
            </w:pPr>
            <w:r>
              <w:rPr>
                <w:b/>
              </w:rPr>
              <w:t>Y3 Q2</w:t>
            </w:r>
          </w:p>
        </w:tc>
        <w:tc>
          <w:tcPr>
            <w:tcW w:w="756" w:type="dxa"/>
            <w:noWrap/>
          </w:tcPr>
          <w:p w:rsidR="001E2000" w:rsidRDefault="00DA24BD">
            <w:pPr>
              <w:jc w:val="center"/>
              <w:rPr>
                <w:b/>
              </w:rPr>
            </w:pPr>
            <w:r>
              <w:rPr>
                <w:b/>
              </w:rPr>
              <w:t>Y3 Q3</w:t>
            </w:r>
          </w:p>
        </w:tc>
        <w:tc>
          <w:tcPr>
            <w:tcW w:w="756" w:type="dxa"/>
            <w:noWrap/>
          </w:tcPr>
          <w:p w:rsidR="001E2000" w:rsidRDefault="00DA24BD">
            <w:pPr>
              <w:jc w:val="center"/>
              <w:rPr>
                <w:b/>
              </w:rPr>
            </w:pPr>
            <w:r>
              <w:rPr>
                <w:b/>
              </w:rPr>
              <w:t>Y3 Q4</w:t>
            </w:r>
          </w:p>
        </w:tc>
      </w:tr>
      <w:tr w:rsidR="001E2000">
        <w:trPr>
          <w:trHeight w:val="315"/>
        </w:trPr>
        <w:tc>
          <w:tcPr>
            <w:tcW w:w="1560" w:type="dxa"/>
            <w:noWrap/>
          </w:tcPr>
          <w:p w:rsidR="001E2000" w:rsidRDefault="00DA24BD" w:rsidP="00DA24BD">
            <w:pPr>
              <w:ind w:firstLineChars="100" w:firstLine="240"/>
            </w:pPr>
            <w:r>
              <w:t>Base</w:t>
            </w:r>
          </w:p>
        </w:tc>
        <w:tc>
          <w:tcPr>
            <w:tcW w:w="800" w:type="dxa"/>
            <w:noWrap/>
          </w:tcPr>
          <w:p w:rsidR="001E2000" w:rsidRDefault="00DA24BD">
            <w:pPr>
              <w:jc w:val="right"/>
            </w:pPr>
            <w:r>
              <w:t>$0.00</w:t>
            </w:r>
          </w:p>
        </w:tc>
        <w:tc>
          <w:tcPr>
            <w:tcW w:w="756" w:type="dxa"/>
            <w:noWrap/>
          </w:tcPr>
          <w:p w:rsidR="001E2000" w:rsidRDefault="00DA24BD">
            <w:pPr>
              <w:jc w:val="right"/>
            </w:pPr>
            <w:r>
              <w:t>$2.00</w:t>
            </w:r>
          </w:p>
        </w:tc>
        <w:tc>
          <w:tcPr>
            <w:tcW w:w="756" w:type="dxa"/>
            <w:noWrap/>
          </w:tcPr>
          <w:p w:rsidR="001E2000" w:rsidRDefault="00DA24BD">
            <w:pPr>
              <w:jc w:val="right"/>
            </w:pPr>
            <w:r>
              <w:t>$2.00</w:t>
            </w:r>
          </w:p>
        </w:tc>
        <w:tc>
          <w:tcPr>
            <w:tcW w:w="756" w:type="dxa"/>
            <w:noWrap/>
          </w:tcPr>
          <w:p w:rsidR="001E2000" w:rsidRDefault="00DA24BD">
            <w:pPr>
              <w:jc w:val="right"/>
            </w:pPr>
            <w:r>
              <w:t>$0.00</w:t>
            </w:r>
          </w:p>
        </w:tc>
        <w:tc>
          <w:tcPr>
            <w:tcW w:w="756" w:type="dxa"/>
            <w:noWrap/>
          </w:tcPr>
          <w:p w:rsidR="001E2000" w:rsidRDefault="00DA24BD">
            <w:pPr>
              <w:jc w:val="right"/>
            </w:pPr>
            <w:r>
              <w:t>$0.00</w:t>
            </w:r>
          </w:p>
        </w:tc>
        <w:tc>
          <w:tcPr>
            <w:tcW w:w="756" w:type="dxa"/>
            <w:noWrap/>
          </w:tcPr>
          <w:p w:rsidR="001E2000" w:rsidRDefault="00DA24BD">
            <w:pPr>
              <w:jc w:val="right"/>
            </w:pPr>
            <w:r>
              <w:t>$2.00</w:t>
            </w:r>
          </w:p>
        </w:tc>
        <w:tc>
          <w:tcPr>
            <w:tcW w:w="756" w:type="dxa"/>
            <w:noWrap/>
          </w:tcPr>
          <w:p w:rsidR="001E2000" w:rsidRDefault="00DA24BD">
            <w:pPr>
              <w:jc w:val="right"/>
            </w:pPr>
            <w:r>
              <w:t>$2.00</w:t>
            </w:r>
          </w:p>
        </w:tc>
        <w:tc>
          <w:tcPr>
            <w:tcW w:w="756" w:type="dxa"/>
            <w:noWrap/>
          </w:tcPr>
          <w:p w:rsidR="001E2000" w:rsidRDefault="00DA24BD">
            <w:pPr>
              <w:jc w:val="right"/>
            </w:pPr>
            <w:r>
              <w:t>$0.00</w:t>
            </w:r>
          </w:p>
        </w:tc>
        <w:tc>
          <w:tcPr>
            <w:tcW w:w="756" w:type="dxa"/>
            <w:noWrap/>
          </w:tcPr>
          <w:p w:rsidR="001E2000" w:rsidRDefault="00DA24BD">
            <w:pPr>
              <w:jc w:val="right"/>
            </w:pPr>
            <w:r>
              <w:t>$0.00</w:t>
            </w:r>
          </w:p>
        </w:tc>
        <w:tc>
          <w:tcPr>
            <w:tcW w:w="756" w:type="dxa"/>
            <w:noWrap/>
          </w:tcPr>
          <w:p w:rsidR="001E2000" w:rsidRDefault="00DA24BD">
            <w:pPr>
              <w:jc w:val="right"/>
            </w:pPr>
            <w:r>
              <w:t>$2.00</w:t>
            </w:r>
          </w:p>
        </w:tc>
        <w:tc>
          <w:tcPr>
            <w:tcW w:w="756" w:type="dxa"/>
            <w:noWrap/>
          </w:tcPr>
          <w:p w:rsidR="001E2000" w:rsidRDefault="00DA24BD">
            <w:pPr>
              <w:jc w:val="right"/>
            </w:pPr>
            <w:r>
              <w:t>$2.00</w:t>
            </w:r>
          </w:p>
        </w:tc>
        <w:tc>
          <w:tcPr>
            <w:tcW w:w="756" w:type="dxa"/>
            <w:noWrap/>
          </w:tcPr>
          <w:p w:rsidR="001E2000" w:rsidRDefault="00DA24BD">
            <w:pPr>
              <w:jc w:val="right"/>
            </w:pPr>
            <w:r>
              <w:t>$0.00</w:t>
            </w:r>
          </w:p>
        </w:tc>
      </w:tr>
      <w:tr w:rsidR="001E2000">
        <w:trPr>
          <w:trHeight w:val="315"/>
        </w:trPr>
        <w:tc>
          <w:tcPr>
            <w:tcW w:w="1560" w:type="dxa"/>
            <w:noWrap/>
          </w:tcPr>
          <w:p w:rsidR="001E2000" w:rsidRDefault="00DA24BD" w:rsidP="00DA24BD">
            <w:pPr>
              <w:ind w:firstLineChars="100" w:firstLine="240"/>
            </w:pPr>
            <w:r>
              <w:t>Scenario1</w:t>
            </w:r>
          </w:p>
        </w:tc>
        <w:tc>
          <w:tcPr>
            <w:tcW w:w="800" w:type="dxa"/>
            <w:noWrap/>
          </w:tcPr>
          <w:p w:rsidR="001E2000" w:rsidRDefault="00DA24BD">
            <w:pPr>
              <w:jc w:val="right"/>
            </w:pPr>
            <w:r>
              <w:t>$0.00</w:t>
            </w:r>
          </w:p>
        </w:tc>
        <w:tc>
          <w:tcPr>
            <w:tcW w:w="756" w:type="dxa"/>
            <w:noWrap/>
          </w:tcPr>
          <w:p w:rsidR="001E2000" w:rsidRDefault="00DA24BD">
            <w:pPr>
              <w:jc w:val="right"/>
            </w:pPr>
            <w:r>
              <w:t>$2.50</w:t>
            </w:r>
          </w:p>
        </w:tc>
        <w:tc>
          <w:tcPr>
            <w:tcW w:w="756" w:type="dxa"/>
            <w:noWrap/>
          </w:tcPr>
          <w:p w:rsidR="001E2000" w:rsidRDefault="00DA24BD">
            <w:pPr>
              <w:jc w:val="right"/>
            </w:pPr>
            <w:r>
              <w:t>$2.50</w:t>
            </w:r>
          </w:p>
        </w:tc>
        <w:tc>
          <w:tcPr>
            <w:tcW w:w="756" w:type="dxa"/>
            <w:noWrap/>
          </w:tcPr>
          <w:p w:rsidR="001E2000" w:rsidRDefault="00DA24BD">
            <w:pPr>
              <w:jc w:val="right"/>
            </w:pPr>
            <w:r>
              <w:t>$0.00</w:t>
            </w:r>
          </w:p>
        </w:tc>
        <w:tc>
          <w:tcPr>
            <w:tcW w:w="756" w:type="dxa"/>
            <w:noWrap/>
          </w:tcPr>
          <w:p w:rsidR="001E2000" w:rsidRDefault="00DA24BD">
            <w:pPr>
              <w:jc w:val="right"/>
            </w:pPr>
            <w:r>
              <w:t>$0.00</w:t>
            </w:r>
          </w:p>
        </w:tc>
        <w:tc>
          <w:tcPr>
            <w:tcW w:w="756" w:type="dxa"/>
            <w:noWrap/>
          </w:tcPr>
          <w:p w:rsidR="001E2000" w:rsidRDefault="00DA24BD">
            <w:pPr>
              <w:jc w:val="right"/>
            </w:pPr>
            <w:r>
              <w:t>$2.50</w:t>
            </w:r>
          </w:p>
        </w:tc>
        <w:tc>
          <w:tcPr>
            <w:tcW w:w="756" w:type="dxa"/>
            <w:noWrap/>
          </w:tcPr>
          <w:p w:rsidR="001E2000" w:rsidRDefault="00DA24BD">
            <w:pPr>
              <w:jc w:val="right"/>
            </w:pPr>
            <w:r>
              <w:t>$2.50</w:t>
            </w:r>
          </w:p>
        </w:tc>
        <w:tc>
          <w:tcPr>
            <w:tcW w:w="756" w:type="dxa"/>
            <w:noWrap/>
          </w:tcPr>
          <w:p w:rsidR="001E2000" w:rsidRDefault="00DA24BD">
            <w:pPr>
              <w:jc w:val="right"/>
            </w:pPr>
            <w:r>
              <w:t>$0.00</w:t>
            </w:r>
          </w:p>
        </w:tc>
        <w:tc>
          <w:tcPr>
            <w:tcW w:w="756" w:type="dxa"/>
            <w:noWrap/>
          </w:tcPr>
          <w:p w:rsidR="001E2000" w:rsidRDefault="00DA24BD">
            <w:pPr>
              <w:jc w:val="right"/>
            </w:pPr>
            <w:r>
              <w:t>$0.00</w:t>
            </w:r>
          </w:p>
        </w:tc>
        <w:tc>
          <w:tcPr>
            <w:tcW w:w="756" w:type="dxa"/>
            <w:noWrap/>
          </w:tcPr>
          <w:p w:rsidR="001E2000" w:rsidRDefault="00DA24BD">
            <w:pPr>
              <w:jc w:val="right"/>
            </w:pPr>
            <w:r>
              <w:t>$2.50</w:t>
            </w:r>
          </w:p>
        </w:tc>
        <w:tc>
          <w:tcPr>
            <w:tcW w:w="756" w:type="dxa"/>
            <w:noWrap/>
          </w:tcPr>
          <w:p w:rsidR="001E2000" w:rsidRDefault="00DA24BD">
            <w:pPr>
              <w:jc w:val="right"/>
            </w:pPr>
            <w:r>
              <w:t>$2.50</w:t>
            </w:r>
          </w:p>
        </w:tc>
        <w:tc>
          <w:tcPr>
            <w:tcW w:w="756" w:type="dxa"/>
            <w:noWrap/>
          </w:tcPr>
          <w:p w:rsidR="001E2000" w:rsidRDefault="00DA24BD">
            <w:pPr>
              <w:jc w:val="right"/>
            </w:pPr>
            <w:r>
              <w:t>$0.00</w:t>
            </w:r>
          </w:p>
        </w:tc>
      </w:tr>
      <w:tr w:rsidR="001E2000">
        <w:trPr>
          <w:trHeight w:val="315"/>
        </w:trPr>
        <w:tc>
          <w:tcPr>
            <w:tcW w:w="1560" w:type="dxa"/>
            <w:noWrap/>
          </w:tcPr>
          <w:p w:rsidR="001E2000" w:rsidRDefault="00DA24BD" w:rsidP="00DA24BD">
            <w:pPr>
              <w:ind w:firstLineChars="100" w:firstLine="240"/>
            </w:pPr>
            <w:r>
              <w:t>Scenario2</w:t>
            </w:r>
          </w:p>
        </w:tc>
        <w:tc>
          <w:tcPr>
            <w:tcW w:w="800" w:type="dxa"/>
            <w:noWrap/>
          </w:tcPr>
          <w:p w:rsidR="001E2000" w:rsidRDefault="00DA24BD">
            <w:pPr>
              <w:jc w:val="right"/>
            </w:pPr>
            <w:r>
              <w:t>$3.00</w:t>
            </w:r>
          </w:p>
        </w:tc>
        <w:tc>
          <w:tcPr>
            <w:tcW w:w="756" w:type="dxa"/>
            <w:noWrap/>
          </w:tcPr>
          <w:p w:rsidR="001E2000" w:rsidRDefault="00DA24BD">
            <w:pPr>
              <w:jc w:val="right"/>
            </w:pPr>
            <w:r>
              <w:t>$2.50</w:t>
            </w:r>
          </w:p>
        </w:tc>
        <w:tc>
          <w:tcPr>
            <w:tcW w:w="756" w:type="dxa"/>
            <w:noWrap/>
          </w:tcPr>
          <w:p w:rsidR="001E2000" w:rsidRDefault="00DA24BD">
            <w:pPr>
              <w:jc w:val="right"/>
            </w:pPr>
            <w:r>
              <w:t>$2.50</w:t>
            </w:r>
          </w:p>
        </w:tc>
        <w:tc>
          <w:tcPr>
            <w:tcW w:w="756" w:type="dxa"/>
            <w:noWrap/>
          </w:tcPr>
          <w:p w:rsidR="001E2000" w:rsidRDefault="00DA24BD">
            <w:pPr>
              <w:jc w:val="right"/>
            </w:pPr>
            <w:r>
              <w:t>$3.00</w:t>
            </w:r>
          </w:p>
        </w:tc>
        <w:tc>
          <w:tcPr>
            <w:tcW w:w="756" w:type="dxa"/>
            <w:noWrap/>
          </w:tcPr>
          <w:p w:rsidR="001E2000" w:rsidRDefault="00DA24BD">
            <w:pPr>
              <w:jc w:val="right"/>
            </w:pPr>
            <w:r>
              <w:t>$3.00</w:t>
            </w:r>
          </w:p>
        </w:tc>
        <w:tc>
          <w:tcPr>
            <w:tcW w:w="756" w:type="dxa"/>
            <w:noWrap/>
          </w:tcPr>
          <w:p w:rsidR="001E2000" w:rsidRDefault="00DA24BD">
            <w:pPr>
              <w:jc w:val="right"/>
            </w:pPr>
            <w:r>
              <w:t>$2.50</w:t>
            </w:r>
          </w:p>
        </w:tc>
        <w:tc>
          <w:tcPr>
            <w:tcW w:w="756" w:type="dxa"/>
            <w:noWrap/>
          </w:tcPr>
          <w:p w:rsidR="001E2000" w:rsidRDefault="00DA24BD">
            <w:pPr>
              <w:jc w:val="right"/>
            </w:pPr>
            <w:r>
              <w:t>$2.50</w:t>
            </w:r>
          </w:p>
        </w:tc>
        <w:tc>
          <w:tcPr>
            <w:tcW w:w="756" w:type="dxa"/>
            <w:noWrap/>
          </w:tcPr>
          <w:p w:rsidR="001E2000" w:rsidRDefault="00DA24BD">
            <w:pPr>
              <w:jc w:val="right"/>
            </w:pPr>
            <w:r>
              <w:t>$3.00</w:t>
            </w:r>
          </w:p>
        </w:tc>
        <w:tc>
          <w:tcPr>
            <w:tcW w:w="756" w:type="dxa"/>
            <w:noWrap/>
          </w:tcPr>
          <w:p w:rsidR="001E2000" w:rsidRDefault="00DA24BD">
            <w:pPr>
              <w:jc w:val="right"/>
            </w:pPr>
            <w:r>
              <w:t>$3.00</w:t>
            </w:r>
          </w:p>
        </w:tc>
        <w:tc>
          <w:tcPr>
            <w:tcW w:w="756" w:type="dxa"/>
            <w:noWrap/>
          </w:tcPr>
          <w:p w:rsidR="001E2000" w:rsidRDefault="00DA24BD">
            <w:pPr>
              <w:jc w:val="right"/>
            </w:pPr>
            <w:r>
              <w:t>$2.</w:t>
            </w:r>
            <w:r>
              <w:t>50</w:t>
            </w:r>
          </w:p>
        </w:tc>
        <w:tc>
          <w:tcPr>
            <w:tcW w:w="756" w:type="dxa"/>
            <w:noWrap/>
          </w:tcPr>
          <w:p w:rsidR="001E2000" w:rsidRDefault="00DA24BD">
            <w:pPr>
              <w:jc w:val="right"/>
            </w:pPr>
            <w:r>
              <w:t>$2.50</w:t>
            </w:r>
          </w:p>
        </w:tc>
        <w:tc>
          <w:tcPr>
            <w:tcW w:w="756" w:type="dxa"/>
            <w:noWrap/>
          </w:tcPr>
          <w:p w:rsidR="001E2000" w:rsidRDefault="00DA24BD">
            <w:pPr>
              <w:jc w:val="right"/>
            </w:pPr>
            <w:r>
              <w:t>$3.00</w:t>
            </w:r>
          </w:p>
        </w:tc>
      </w:tr>
      <w:tr w:rsidR="001E2000">
        <w:trPr>
          <w:trHeight w:val="315"/>
        </w:trPr>
        <w:tc>
          <w:tcPr>
            <w:tcW w:w="1560" w:type="dxa"/>
            <w:noWrap/>
          </w:tcPr>
          <w:p w:rsidR="001E2000" w:rsidRDefault="00DA24BD">
            <w:pPr>
              <w:rPr>
                <w:b/>
              </w:rPr>
            </w:pPr>
            <w:r>
              <w:rPr>
                <w:b/>
              </w:rPr>
              <w:t>Land Usage</w:t>
            </w:r>
          </w:p>
        </w:tc>
        <w:tc>
          <w:tcPr>
            <w:tcW w:w="800"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r>
      <w:tr w:rsidR="001E2000">
        <w:trPr>
          <w:trHeight w:val="315"/>
        </w:trPr>
        <w:tc>
          <w:tcPr>
            <w:tcW w:w="1560" w:type="dxa"/>
            <w:noWrap/>
          </w:tcPr>
          <w:p w:rsidR="001E2000" w:rsidRDefault="00DA24BD" w:rsidP="00DA24BD">
            <w:pPr>
              <w:ind w:firstLineChars="100" w:firstLine="240"/>
            </w:pPr>
            <w:r>
              <w:t>Base</w:t>
            </w:r>
          </w:p>
        </w:tc>
        <w:tc>
          <w:tcPr>
            <w:tcW w:w="800" w:type="dxa"/>
            <w:noWrap/>
          </w:tcPr>
          <w:p w:rsidR="001E2000" w:rsidRDefault="00DA24BD">
            <w:pPr>
              <w:jc w:val="right"/>
            </w:pPr>
            <w:r>
              <w:t>0%</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0%</w:t>
            </w:r>
          </w:p>
        </w:tc>
        <w:tc>
          <w:tcPr>
            <w:tcW w:w="756" w:type="dxa"/>
            <w:noWrap/>
          </w:tcPr>
          <w:p w:rsidR="001E2000" w:rsidRDefault="00DA24BD">
            <w:pPr>
              <w:jc w:val="right"/>
            </w:pPr>
            <w:r>
              <w:t>0%</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0%</w:t>
            </w:r>
          </w:p>
        </w:tc>
        <w:tc>
          <w:tcPr>
            <w:tcW w:w="756" w:type="dxa"/>
            <w:noWrap/>
          </w:tcPr>
          <w:p w:rsidR="001E2000" w:rsidRDefault="00DA24BD">
            <w:pPr>
              <w:jc w:val="right"/>
            </w:pPr>
            <w:r>
              <w:t>0%</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0%</w:t>
            </w:r>
          </w:p>
        </w:tc>
      </w:tr>
      <w:tr w:rsidR="001E2000">
        <w:trPr>
          <w:trHeight w:val="315"/>
        </w:trPr>
        <w:tc>
          <w:tcPr>
            <w:tcW w:w="1560" w:type="dxa"/>
            <w:noWrap/>
          </w:tcPr>
          <w:p w:rsidR="001E2000" w:rsidRDefault="00DA24BD" w:rsidP="00DA24BD">
            <w:pPr>
              <w:ind w:firstLineChars="100" w:firstLine="240"/>
            </w:pPr>
            <w:r>
              <w:t>Scenario1</w:t>
            </w:r>
          </w:p>
        </w:tc>
        <w:tc>
          <w:tcPr>
            <w:tcW w:w="800" w:type="dxa"/>
            <w:noWrap/>
          </w:tcPr>
          <w:p w:rsidR="001E2000" w:rsidRDefault="00DA24BD">
            <w:pPr>
              <w:jc w:val="right"/>
            </w:pPr>
            <w:r>
              <w:t>0%</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0%</w:t>
            </w:r>
          </w:p>
        </w:tc>
        <w:tc>
          <w:tcPr>
            <w:tcW w:w="756" w:type="dxa"/>
            <w:noWrap/>
          </w:tcPr>
          <w:p w:rsidR="001E2000" w:rsidRDefault="00DA24BD">
            <w:pPr>
              <w:jc w:val="right"/>
            </w:pPr>
            <w:r>
              <w:t>0%</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0%</w:t>
            </w:r>
          </w:p>
        </w:tc>
        <w:tc>
          <w:tcPr>
            <w:tcW w:w="756" w:type="dxa"/>
            <w:noWrap/>
          </w:tcPr>
          <w:p w:rsidR="001E2000" w:rsidRDefault="00DA24BD">
            <w:pPr>
              <w:jc w:val="right"/>
            </w:pPr>
            <w:r>
              <w:t>0%</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0%</w:t>
            </w:r>
          </w:p>
        </w:tc>
      </w:tr>
      <w:tr w:rsidR="001E2000">
        <w:trPr>
          <w:trHeight w:val="315"/>
        </w:trPr>
        <w:tc>
          <w:tcPr>
            <w:tcW w:w="1560" w:type="dxa"/>
            <w:noWrap/>
          </w:tcPr>
          <w:p w:rsidR="001E2000" w:rsidRDefault="00DA24BD" w:rsidP="00DA24BD">
            <w:pPr>
              <w:ind w:firstLineChars="100" w:firstLine="240"/>
            </w:pPr>
            <w:r>
              <w:t>Scenario2</w:t>
            </w:r>
          </w:p>
        </w:tc>
        <w:tc>
          <w:tcPr>
            <w:tcW w:w="800"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c>
          <w:tcPr>
            <w:tcW w:w="756" w:type="dxa"/>
            <w:noWrap/>
          </w:tcPr>
          <w:p w:rsidR="001E2000" w:rsidRDefault="00DA24BD">
            <w:pPr>
              <w:jc w:val="right"/>
            </w:pPr>
            <w:r>
              <w:t>75%</w:t>
            </w:r>
          </w:p>
        </w:tc>
      </w:tr>
      <w:tr w:rsidR="001E2000">
        <w:trPr>
          <w:trHeight w:val="315"/>
        </w:trPr>
        <w:tc>
          <w:tcPr>
            <w:tcW w:w="1560" w:type="dxa"/>
            <w:noWrap/>
          </w:tcPr>
          <w:p w:rsidR="001E2000" w:rsidRDefault="00DA24BD">
            <w:pPr>
              <w:rPr>
                <w:b/>
              </w:rPr>
            </w:pPr>
            <w:r>
              <w:rPr>
                <w:b/>
              </w:rPr>
              <w:t>Sell Through</w:t>
            </w:r>
          </w:p>
        </w:tc>
        <w:tc>
          <w:tcPr>
            <w:tcW w:w="800"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c>
          <w:tcPr>
            <w:tcW w:w="756" w:type="dxa"/>
            <w:noWrap/>
          </w:tcPr>
          <w:p w:rsidR="001E2000" w:rsidRDefault="00DA24BD">
            <w:pPr>
              <w:jc w:val="center"/>
              <w:rPr>
                <w:b/>
              </w:rPr>
            </w:pPr>
            <w:r>
              <w:rPr>
                <w:b/>
              </w:rPr>
              <w:t> </w:t>
            </w:r>
          </w:p>
        </w:tc>
      </w:tr>
      <w:tr w:rsidR="001E2000">
        <w:trPr>
          <w:trHeight w:val="315"/>
        </w:trPr>
        <w:tc>
          <w:tcPr>
            <w:tcW w:w="1560" w:type="dxa"/>
            <w:noWrap/>
          </w:tcPr>
          <w:p w:rsidR="001E2000" w:rsidRDefault="00DA24BD" w:rsidP="00DA24BD">
            <w:pPr>
              <w:ind w:firstLineChars="100" w:firstLine="240"/>
            </w:pPr>
            <w:r>
              <w:t>Base</w:t>
            </w:r>
          </w:p>
        </w:tc>
        <w:tc>
          <w:tcPr>
            <w:tcW w:w="800" w:type="dxa"/>
            <w:noWrap/>
          </w:tcPr>
          <w:p w:rsidR="001E2000" w:rsidRDefault="00DA24BD">
            <w:pPr>
              <w:jc w:val="right"/>
            </w:pPr>
            <w:r>
              <w:t>0</w:t>
            </w:r>
            <w:r>
              <w:t>%</w:t>
            </w:r>
          </w:p>
        </w:tc>
        <w:tc>
          <w:tcPr>
            <w:tcW w:w="756" w:type="dxa"/>
            <w:noWrap/>
          </w:tcPr>
          <w:p w:rsidR="001E2000" w:rsidRDefault="00DA24BD">
            <w:pPr>
              <w:jc w:val="right"/>
            </w:pPr>
            <w:r>
              <w:t>70%</w:t>
            </w:r>
          </w:p>
        </w:tc>
        <w:tc>
          <w:tcPr>
            <w:tcW w:w="756" w:type="dxa"/>
            <w:noWrap/>
          </w:tcPr>
          <w:p w:rsidR="001E2000" w:rsidRDefault="00DA24BD">
            <w:pPr>
              <w:jc w:val="right"/>
            </w:pPr>
            <w:r>
              <w:t>73%</w:t>
            </w:r>
          </w:p>
        </w:tc>
        <w:tc>
          <w:tcPr>
            <w:tcW w:w="756" w:type="dxa"/>
            <w:noWrap/>
          </w:tcPr>
          <w:p w:rsidR="001E2000" w:rsidRDefault="00DA24BD">
            <w:pPr>
              <w:jc w:val="right"/>
            </w:pPr>
            <w:r>
              <w:t>0%</w:t>
            </w:r>
          </w:p>
        </w:tc>
        <w:tc>
          <w:tcPr>
            <w:tcW w:w="756" w:type="dxa"/>
            <w:noWrap/>
          </w:tcPr>
          <w:p w:rsidR="001E2000" w:rsidRDefault="00DA24BD">
            <w:pPr>
              <w:jc w:val="right"/>
            </w:pPr>
            <w:r>
              <w:t>0%</w:t>
            </w:r>
          </w:p>
        </w:tc>
        <w:tc>
          <w:tcPr>
            <w:tcW w:w="756" w:type="dxa"/>
            <w:noWrap/>
          </w:tcPr>
          <w:p w:rsidR="001E2000" w:rsidRDefault="00DA24BD">
            <w:pPr>
              <w:jc w:val="right"/>
            </w:pPr>
            <w:r>
              <w:t>71%</w:t>
            </w:r>
          </w:p>
        </w:tc>
        <w:tc>
          <w:tcPr>
            <w:tcW w:w="756" w:type="dxa"/>
            <w:noWrap/>
          </w:tcPr>
          <w:p w:rsidR="001E2000" w:rsidRDefault="00DA24BD">
            <w:pPr>
              <w:jc w:val="right"/>
            </w:pPr>
            <w:r>
              <w:t>74%</w:t>
            </w:r>
          </w:p>
        </w:tc>
        <w:tc>
          <w:tcPr>
            <w:tcW w:w="756" w:type="dxa"/>
            <w:noWrap/>
          </w:tcPr>
          <w:p w:rsidR="001E2000" w:rsidRDefault="00DA24BD">
            <w:pPr>
              <w:jc w:val="right"/>
            </w:pPr>
            <w:r>
              <w:t>0%</w:t>
            </w:r>
          </w:p>
        </w:tc>
        <w:tc>
          <w:tcPr>
            <w:tcW w:w="756" w:type="dxa"/>
            <w:noWrap/>
          </w:tcPr>
          <w:p w:rsidR="001E2000" w:rsidRDefault="00DA24BD">
            <w:pPr>
              <w:jc w:val="right"/>
            </w:pPr>
            <w:r>
              <w:t>0%</w:t>
            </w:r>
          </w:p>
        </w:tc>
        <w:tc>
          <w:tcPr>
            <w:tcW w:w="756" w:type="dxa"/>
            <w:noWrap/>
          </w:tcPr>
          <w:p w:rsidR="001E2000" w:rsidRDefault="00DA24BD">
            <w:pPr>
              <w:jc w:val="right"/>
            </w:pPr>
            <w:r>
              <w:t>73%</w:t>
            </w:r>
          </w:p>
        </w:tc>
        <w:tc>
          <w:tcPr>
            <w:tcW w:w="756" w:type="dxa"/>
            <w:noWrap/>
          </w:tcPr>
          <w:p w:rsidR="001E2000" w:rsidRDefault="00DA24BD">
            <w:pPr>
              <w:jc w:val="right"/>
            </w:pPr>
            <w:r>
              <w:t>75%</w:t>
            </w:r>
          </w:p>
        </w:tc>
        <w:tc>
          <w:tcPr>
            <w:tcW w:w="756" w:type="dxa"/>
            <w:noWrap/>
          </w:tcPr>
          <w:p w:rsidR="001E2000" w:rsidRDefault="00DA24BD">
            <w:pPr>
              <w:jc w:val="right"/>
            </w:pPr>
            <w:r>
              <w:t>0%</w:t>
            </w:r>
          </w:p>
        </w:tc>
      </w:tr>
      <w:tr w:rsidR="001E2000">
        <w:trPr>
          <w:trHeight w:val="315"/>
        </w:trPr>
        <w:tc>
          <w:tcPr>
            <w:tcW w:w="1560" w:type="dxa"/>
            <w:noWrap/>
          </w:tcPr>
          <w:p w:rsidR="001E2000" w:rsidRDefault="00DA24BD" w:rsidP="00DA24BD">
            <w:pPr>
              <w:ind w:firstLineChars="100" w:firstLine="240"/>
            </w:pPr>
            <w:r>
              <w:t>Scenario1</w:t>
            </w:r>
          </w:p>
        </w:tc>
        <w:tc>
          <w:tcPr>
            <w:tcW w:w="800" w:type="dxa"/>
            <w:noWrap/>
          </w:tcPr>
          <w:p w:rsidR="001E2000" w:rsidRDefault="00DA24BD">
            <w:pPr>
              <w:jc w:val="right"/>
            </w:pPr>
            <w:r>
              <w:t>0%</w:t>
            </w:r>
          </w:p>
        </w:tc>
        <w:tc>
          <w:tcPr>
            <w:tcW w:w="756" w:type="dxa"/>
            <w:noWrap/>
          </w:tcPr>
          <w:p w:rsidR="001E2000" w:rsidRDefault="00DA24BD">
            <w:pPr>
              <w:jc w:val="right"/>
            </w:pPr>
            <w:r>
              <w:t>76%</w:t>
            </w:r>
          </w:p>
        </w:tc>
        <w:tc>
          <w:tcPr>
            <w:tcW w:w="756" w:type="dxa"/>
            <w:noWrap/>
          </w:tcPr>
          <w:p w:rsidR="001E2000" w:rsidRDefault="00DA24BD">
            <w:pPr>
              <w:jc w:val="right"/>
            </w:pPr>
            <w:r>
              <w:t>82%</w:t>
            </w:r>
          </w:p>
        </w:tc>
        <w:tc>
          <w:tcPr>
            <w:tcW w:w="756" w:type="dxa"/>
            <w:noWrap/>
          </w:tcPr>
          <w:p w:rsidR="001E2000" w:rsidRDefault="00DA24BD">
            <w:pPr>
              <w:jc w:val="right"/>
            </w:pPr>
            <w:r>
              <w:t>0%</w:t>
            </w:r>
          </w:p>
        </w:tc>
        <w:tc>
          <w:tcPr>
            <w:tcW w:w="756" w:type="dxa"/>
            <w:noWrap/>
          </w:tcPr>
          <w:p w:rsidR="001E2000" w:rsidRDefault="00DA24BD">
            <w:pPr>
              <w:jc w:val="right"/>
            </w:pPr>
            <w:r>
              <w:t>0%</w:t>
            </w:r>
          </w:p>
        </w:tc>
        <w:tc>
          <w:tcPr>
            <w:tcW w:w="756" w:type="dxa"/>
            <w:noWrap/>
          </w:tcPr>
          <w:p w:rsidR="001E2000" w:rsidRDefault="00DA24BD">
            <w:pPr>
              <w:jc w:val="right"/>
            </w:pPr>
            <w:r>
              <w:t>80%</w:t>
            </w:r>
          </w:p>
        </w:tc>
        <w:tc>
          <w:tcPr>
            <w:tcW w:w="756" w:type="dxa"/>
            <w:noWrap/>
          </w:tcPr>
          <w:p w:rsidR="001E2000" w:rsidRDefault="00DA24BD">
            <w:pPr>
              <w:jc w:val="right"/>
            </w:pPr>
            <w:r>
              <w:t>89%</w:t>
            </w:r>
          </w:p>
        </w:tc>
        <w:tc>
          <w:tcPr>
            <w:tcW w:w="756" w:type="dxa"/>
            <w:noWrap/>
          </w:tcPr>
          <w:p w:rsidR="001E2000" w:rsidRDefault="00DA24BD">
            <w:pPr>
              <w:jc w:val="right"/>
            </w:pPr>
            <w:r>
              <w:t>0%</w:t>
            </w:r>
          </w:p>
        </w:tc>
        <w:tc>
          <w:tcPr>
            <w:tcW w:w="756" w:type="dxa"/>
            <w:noWrap/>
          </w:tcPr>
          <w:p w:rsidR="001E2000" w:rsidRDefault="00DA24BD">
            <w:pPr>
              <w:jc w:val="right"/>
            </w:pPr>
            <w:r>
              <w:t>0%</w:t>
            </w:r>
          </w:p>
        </w:tc>
        <w:tc>
          <w:tcPr>
            <w:tcW w:w="756" w:type="dxa"/>
            <w:noWrap/>
          </w:tcPr>
          <w:p w:rsidR="001E2000" w:rsidRDefault="00DA24BD">
            <w:pPr>
              <w:jc w:val="right"/>
            </w:pPr>
            <w:r>
              <w:t>87%</w:t>
            </w:r>
          </w:p>
        </w:tc>
        <w:tc>
          <w:tcPr>
            <w:tcW w:w="756" w:type="dxa"/>
            <w:noWrap/>
          </w:tcPr>
          <w:p w:rsidR="001E2000" w:rsidRDefault="00DA24BD">
            <w:pPr>
              <w:jc w:val="right"/>
            </w:pPr>
            <w:r>
              <w:t>95%</w:t>
            </w:r>
          </w:p>
        </w:tc>
        <w:tc>
          <w:tcPr>
            <w:tcW w:w="756" w:type="dxa"/>
            <w:noWrap/>
          </w:tcPr>
          <w:p w:rsidR="001E2000" w:rsidRDefault="00DA24BD">
            <w:pPr>
              <w:jc w:val="right"/>
            </w:pPr>
            <w:r>
              <w:t>0%</w:t>
            </w:r>
          </w:p>
        </w:tc>
      </w:tr>
      <w:tr w:rsidR="001E2000">
        <w:trPr>
          <w:trHeight w:val="315"/>
        </w:trPr>
        <w:tc>
          <w:tcPr>
            <w:tcW w:w="1560" w:type="dxa"/>
            <w:noWrap/>
          </w:tcPr>
          <w:p w:rsidR="001E2000" w:rsidRDefault="00DA24BD" w:rsidP="00DA24BD">
            <w:pPr>
              <w:ind w:firstLineChars="100" w:firstLine="240"/>
            </w:pPr>
            <w:r>
              <w:t>Scenario2</w:t>
            </w:r>
          </w:p>
        </w:tc>
        <w:tc>
          <w:tcPr>
            <w:tcW w:w="800" w:type="dxa"/>
            <w:noWrap/>
          </w:tcPr>
          <w:p w:rsidR="001E2000" w:rsidRDefault="00DA24BD">
            <w:pPr>
              <w:jc w:val="right"/>
            </w:pPr>
            <w:r>
              <w:t>0%</w:t>
            </w:r>
          </w:p>
        </w:tc>
        <w:tc>
          <w:tcPr>
            <w:tcW w:w="756" w:type="dxa"/>
            <w:noWrap/>
          </w:tcPr>
          <w:p w:rsidR="001E2000" w:rsidRDefault="00DA24BD">
            <w:pPr>
              <w:jc w:val="right"/>
            </w:pPr>
            <w:r>
              <w:t>80%</w:t>
            </w:r>
          </w:p>
        </w:tc>
        <w:tc>
          <w:tcPr>
            <w:tcW w:w="756" w:type="dxa"/>
            <w:noWrap/>
          </w:tcPr>
          <w:p w:rsidR="001E2000" w:rsidRDefault="00DA24BD">
            <w:pPr>
              <w:jc w:val="right"/>
            </w:pPr>
            <w:r>
              <w:t>86%</w:t>
            </w:r>
          </w:p>
        </w:tc>
        <w:tc>
          <w:tcPr>
            <w:tcW w:w="756" w:type="dxa"/>
            <w:noWrap/>
          </w:tcPr>
          <w:p w:rsidR="001E2000" w:rsidRDefault="00DA24BD">
            <w:pPr>
              <w:jc w:val="right"/>
            </w:pPr>
            <w:r>
              <w:t>88%</w:t>
            </w:r>
          </w:p>
        </w:tc>
        <w:tc>
          <w:tcPr>
            <w:tcW w:w="756" w:type="dxa"/>
            <w:noWrap/>
          </w:tcPr>
          <w:p w:rsidR="001E2000" w:rsidRDefault="00DA24BD">
            <w:pPr>
              <w:jc w:val="right"/>
            </w:pPr>
            <w:r>
              <w:t>90%</w:t>
            </w:r>
          </w:p>
        </w:tc>
        <w:tc>
          <w:tcPr>
            <w:tcW w:w="756" w:type="dxa"/>
            <w:noWrap/>
          </w:tcPr>
          <w:p w:rsidR="001E2000" w:rsidRDefault="00DA24BD">
            <w:pPr>
              <w:jc w:val="right"/>
            </w:pPr>
            <w:r>
              <w:t>92%</w:t>
            </w:r>
          </w:p>
        </w:tc>
        <w:tc>
          <w:tcPr>
            <w:tcW w:w="756" w:type="dxa"/>
            <w:noWrap/>
          </w:tcPr>
          <w:p w:rsidR="001E2000" w:rsidRDefault="00DA24BD">
            <w:pPr>
              <w:jc w:val="right"/>
            </w:pPr>
            <w:r>
              <w:t>93%</w:t>
            </w:r>
          </w:p>
        </w:tc>
        <w:tc>
          <w:tcPr>
            <w:tcW w:w="756" w:type="dxa"/>
            <w:noWrap/>
          </w:tcPr>
          <w:p w:rsidR="001E2000" w:rsidRDefault="00DA24BD">
            <w:pPr>
              <w:jc w:val="right"/>
            </w:pPr>
            <w:r>
              <w:t>94%</w:t>
            </w:r>
          </w:p>
        </w:tc>
        <w:tc>
          <w:tcPr>
            <w:tcW w:w="756" w:type="dxa"/>
            <w:noWrap/>
          </w:tcPr>
          <w:p w:rsidR="001E2000" w:rsidRDefault="00DA24BD">
            <w:pPr>
              <w:jc w:val="right"/>
            </w:pPr>
            <w:r>
              <w:t>95%</w:t>
            </w:r>
          </w:p>
        </w:tc>
        <w:tc>
          <w:tcPr>
            <w:tcW w:w="756" w:type="dxa"/>
            <w:noWrap/>
          </w:tcPr>
          <w:p w:rsidR="001E2000" w:rsidRDefault="00DA24BD">
            <w:pPr>
              <w:jc w:val="right"/>
            </w:pPr>
            <w:r>
              <w:t>95%</w:t>
            </w:r>
          </w:p>
        </w:tc>
        <w:tc>
          <w:tcPr>
            <w:tcW w:w="756" w:type="dxa"/>
            <w:noWrap/>
          </w:tcPr>
          <w:p w:rsidR="001E2000" w:rsidRDefault="00DA24BD">
            <w:pPr>
              <w:jc w:val="right"/>
            </w:pPr>
            <w:r>
              <w:t>96%</w:t>
            </w:r>
          </w:p>
        </w:tc>
        <w:tc>
          <w:tcPr>
            <w:tcW w:w="756" w:type="dxa"/>
            <w:noWrap/>
          </w:tcPr>
          <w:p w:rsidR="001E2000" w:rsidRDefault="00DA24BD">
            <w:pPr>
              <w:jc w:val="right"/>
            </w:pPr>
            <w:r>
              <w:t>96%</w:t>
            </w:r>
          </w:p>
        </w:tc>
      </w:tr>
    </w:tbl>
    <w:p w:rsidR="001E2000" w:rsidRDefault="00DA24BD">
      <w:pPr>
        <w:rPr>
          <w:b/>
        </w:rPr>
      </w:pPr>
      <w:r>
        <w:rPr>
          <w:b/>
        </w:rPr>
        <w:t>Parameters</w:t>
      </w:r>
    </w:p>
    <w:tbl>
      <w:tblPr>
        <w:tblpPr w:leftFromText="180" w:rightFromText="180" w:vertAnchor="text" w:horzAnchor="page" w:tblpX="973" w:tblpY="146"/>
        <w:tblW w:w="6320" w:type="dxa"/>
        <w:tblBorders>
          <w:top w:val="single" w:sz="12" w:space="0" w:color="000000"/>
          <w:bottom w:val="single" w:sz="12" w:space="0" w:color="000000"/>
          <w:insideH w:val="single" w:sz="6" w:space="0" w:color="000000"/>
        </w:tblBorders>
        <w:tblLook w:val="0000" w:firstRow="0" w:lastRow="0" w:firstColumn="0" w:lastColumn="0" w:noHBand="0" w:noVBand="0"/>
      </w:tblPr>
      <w:tblGrid>
        <w:gridCol w:w="2740"/>
        <w:gridCol w:w="1120"/>
        <w:gridCol w:w="1230"/>
        <w:gridCol w:w="1230"/>
      </w:tblGrid>
      <w:tr w:rsidR="001E2000">
        <w:trPr>
          <w:trHeight w:val="315"/>
        </w:trPr>
        <w:tc>
          <w:tcPr>
            <w:tcW w:w="2740" w:type="dxa"/>
            <w:noWrap/>
          </w:tcPr>
          <w:p w:rsidR="001E2000" w:rsidRDefault="00DA24BD">
            <w:pPr>
              <w:rPr>
                <w:b/>
              </w:rPr>
            </w:pPr>
          </w:p>
        </w:tc>
        <w:tc>
          <w:tcPr>
            <w:tcW w:w="1120" w:type="dxa"/>
            <w:noWrap/>
          </w:tcPr>
          <w:p w:rsidR="001E2000" w:rsidRDefault="00DA24BD">
            <w:pPr>
              <w:jc w:val="center"/>
              <w:rPr>
                <w:b/>
              </w:rPr>
            </w:pPr>
            <w:r>
              <w:rPr>
                <w:b/>
              </w:rPr>
              <w:t>Base</w:t>
            </w:r>
          </w:p>
        </w:tc>
        <w:tc>
          <w:tcPr>
            <w:tcW w:w="1230" w:type="dxa"/>
            <w:noWrap/>
          </w:tcPr>
          <w:p w:rsidR="001E2000" w:rsidRDefault="00DA24BD">
            <w:pPr>
              <w:jc w:val="center"/>
              <w:rPr>
                <w:b/>
              </w:rPr>
            </w:pPr>
            <w:r>
              <w:rPr>
                <w:b/>
              </w:rPr>
              <w:t>Scenario1</w:t>
            </w:r>
          </w:p>
        </w:tc>
        <w:tc>
          <w:tcPr>
            <w:tcW w:w="1230" w:type="dxa"/>
            <w:noWrap/>
          </w:tcPr>
          <w:p w:rsidR="001E2000" w:rsidRDefault="00DA24BD">
            <w:pPr>
              <w:jc w:val="center"/>
              <w:rPr>
                <w:b/>
              </w:rPr>
            </w:pPr>
            <w:r>
              <w:rPr>
                <w:b/>
              </w:rPr>
              <w:t>Scenario2</w:t>
            </w:r>
          </w:p>
        </w:tc>
      </w:tr>
      <w:tr w:rsidR="001E2000">
        <w:trPr>
          <w:trHeight w:val="315"/>
        </w:trPr>
        <w:tc>
          <w:tcPr>
            <w:tcW w:w="2740" w:type="dxa"/>
            <w:noWrap/>
          </w:tcPr>
          <w:p w:rsidR="001E2000" w:rsidRDefault="00DA24BD">
            <w:pPr>
              <w:rPr>
                <w:b/>
              </w:rPr>
            </w:pPr>
            <w:r>
              <w:rPr>
                <w:b/>
              </w:rPr>
              <w:t xml:space="preserve">Labor Productivity </w:t>
            </w:r>
          </w:p>
        </w:tc>
        <w:tc>
          <w:tcPr>
            <w:tcW w:w="1120" w:type="dxa"/>
            <w:noWrap/>
          </w:tcPr>
          <w:p w:rsidR="001E2000" w:rsidRDefault="00DA24BD">
            <w:pPr>
              <w:jc w:val="right"/>
            </w:pPr>
            <w:r>
              <w:t>1.10</w:t>
            </w:r>
          </w:p>
        </w:tc>
        <w:tc>
          <w:tcPr>
            <w:tcW w:w="1230" w:type="dxa"/>
            <w:noWrap/>
          </w:tcPr>
          <w:p w:rsidR="001E2000" w:rsidRDefault="00DA24BD">
            <w:pPr>
              <w:jc w:val="right"/>
            </w:pPr>
            <w:r>
              <w:t>1.10</w:t>
            </w:r>
          </w:p>
        </w:tc>
        <w:tc>
          <w:tcPr>
            <w:tcW w:w="1230" w:type="dxa"/>
            <w:noWrap/>
          </w:tcPr>
          <w:p w:rsidR="001E2000" w:rsidRDefault="00DA24BD">
            <w:pPr>
              <w:jc w:val="right"/>
            </w:pPr>
            <w:r>
              <w:t>1.20</w:t>
            </w:r>
          </w:p>
        </w:tc>
      </w:tr>
      <w:tr w:rsidR="001E2000">
        <w:trPr>
          <w:trHeight w:val="315"/>
        </w:trPr>
        <w:tc>
          <w:tcPr>
            <w:tcW w:w="2740" w:type="dxa"/>
            <w:noWrap/>
          </w:tcPr>
          <w:p w:rsidR="001E2000" w:rsidRDefault="00DA24BD">
            <w:pPr>
              <w:rPr>
                <w:b/>
              </w:rPr>
            </w:pPr>
            <w:r>
              <w:rPr>
                <w:b/>
              </w:rPr>
              <w:t>Cost of Fertilizer/Acre</w:t>
            </w:r>
          </w:p>
        </w:tc>
        <w:tc>
          <w:tcPr>
            <w:tcW w:w="1120" w:type="dxa"/>
            <w:noWrap/>
          </w:tcPr>
          <w:p w:rsidR="001E2000" w:rsidRDefault="00DA24BD">
            <w:pPr>
              <w:jc w:val="right"/>
            </w:pPr>
            <w:r>
              <w:t>$1.00</w:t>
            </w:r>
          </w:p>
        </w:tc>
        <w:tc>
          <w:tcPr>
            <w:tcW w:w="1230" w:type="dxa"/>
            <w:noWrap/>
          </w:tcPr>
          <w:p w:rsidR="001E2000" w:rsidRDefault="00DA24BD">
            <w:pPr>
              <w:jc w:val="right"/>
            </w:pPr>
            <w:r>
              <w:t>$1.50</w:t>
            </w:r>
          </w:p>
        </w:tc>
        <w:tc>
          <w:tcPr>
            <w:tcW w:w="1230" w:type="dxa"/>
            <w:noWrap/>
          </w:tcPr>
          <w:p w:rsidR="001E2000" w:rsidRDefault="00DA24BD">
            <w:pPr>
              <w:jc w:val="right"/>
            </w:pPr>
            <w:r>
              <w:t>$1.50</w:t>
            </w:r>
          </w:p>
        </w:tc>
      </w:tr>
      <w:tr w:rsidR="001E2000">
        <w:trPr>
          <w:trHeight w:val="315"/>
        </w:trPr>
        <w:tc>
          <w:tcPr>
            <w:tcW w:w="2740" w:type="dxa"/>
            <w:noWrap/>
          </w:tcPr>
          <w:p w:rsidR="001E2000" w:rsidRDefault="00DA24BD">
            <w:pPr>
              <w:rPr>
                <w:b/>
              </w:rPr>
            </w:pPr>
            <w:r>
              <w:rPr>
                <w:b/>
              </w:rPr>
              <w:t>Packaging Cost per Bag</w:t>
            </w:r>
          </w:p>
        </w:tc>
        <w:tc>
          <w:tcPr>
            <w:tcW w:w="1120" w:type="dxa"/>
            <w:noWrap/>
          </w:tcPr>
          <w:p w:rsidR="001E2000" w:rsidRDefault="00DA24BD">
            <w:pPr>
              <w:jc w:val="right"/>
            </w:pPr>
            <w:r>
              <w:t>$0.45</w:t>
            </w:r>
          </w:p>
        </w:tc>
        <w:tc>
          <w:tcPr>
            <w:tcW w:w="1230" w:type="dxa"/>
            <w:noWrap/>
          </w:tcPr>
          <w:p w:rsidR="001E2000" w:rsidRDefault="00DA24BD">
            <w:pPr>
              <w:jc w:val="right"/>
            </w:pPr>
            <w:r>
              <w:t>$0.45</w:t>
            </w:r>
          </w:p>
        </w:tc>
        <w:tc>
          <w:tcPr>
            <w:tcW w:w="1230" w:type="dxa"/>
            <w:noWrap/>
          </w:tcPr>
          <w:p w:rsidR="001E2000" w:rsidRDefault="00DA24BD">
            <w:pPr>
              <w:jc w:val="right"/>
            </w:pPr>
            <w:r>
              <w:t>$0.45</w:t>
            </w:r>
          </w:p>
        </w:tc>
      </w:tr>
      <w:tr w:rsidR="001E2000">
        <w:trPr>
          <w:trHeight w:val="315"/>
        </w:trPr>
        <w:tc>
          <w:tcPr>
            <w:tcW w:w="2740" w:type="dxa"/>
            <w:noWrap/>
          </w:tcPr>
          <w:p w:rsidR="001E2000" w:rsidRDefault="00DA24BD">
            <w:pPr>
              <w:rPr>
                <w:b/>
              </w:rPr>
            </w:pPr>
            <w:r>
              <w:rPr>
                <w:b/>
              </w:rPr>
              <w:t>Spoilage</w:t>
            </w:r>
          </w:p>
        </w:tc>
        <w:tc>
          <w:tcPr>
            <w:tcW w:w="1120" w:type="dxa"/>
            <w:noWrap/>
          </w:tcPr>
          <w:p w:rsidR="001E2000" w:rsidRDefault="00DA24BD">
            <w:pPr>
              <w:jc w:val="right"/>
            </w:pPr>
            <w:r>
              <w:t>40%</w:t>
            </w:r>
          </w:p>
        </w:tc>
        <w:tc>
          <w:tcPr>
            <w:tcW w:w="1230" w:type="dxa"/>
            <w:noWrap/>
          </w:tcPr>
          <w:p w:rsidR="001E2000" w:rsidRDefault="00DA24BD">
            <w:pPr>
              <w:jc w:val="right"/>
            </w:pPr>
            <w:r>
              <w:t>10%</w:t>
            </w:r>
          </w:p>
        </w:tc>
        <w:tc>
          <w:tcPr>
            <w:tcW w:w="1230" w:type="dxa"/>
            <w:noWrap/>
          </w:tcPr>
          <w:p w:rsidR="001E2000" w:rsidRDefault="00DA24BD">
            <w:pPr>
              <w:jc w:val="right"/>
            </w:pPr>
            <w:r>
              <w:t>10%</w:t>
            </w:r>
          </w:p>
        </w:tc>
      </w:tr>
      <w:tr w:rsidR="001E2000">
        <w:trPr>
          <w:trHeight w:val="315"/>
        </w:trPr>
        <w:tc>
          <w:tcPr>
            <w:tcW w:w="2740" w:type="dxa"/>
            <w:noWrap/>
          </w:tcPr>
          <w:p w:rsidR="001E2000" w:rsidRDefault="00DA24BD">
            <w:pPr>
              <w:rPr>
                <w:b/>
              </w:rPr>
            </w:pPr>
            <w:r>
              <w:rPr>
                <w:b/>
              </w:rPr>
              <w:t>Yield (Bags/Acre)</w:t>
            </w:r>
          </w:p>
        </w:tc>
        <w:tc>
          <w:tcPr>
            <w:tcW w:w="1120" w:type="dxa"/>
            <w:noWrap/>
          </w:tcPr>
          <w:p w:rsidR="001E2000" w:rsidRDefault="00DA24BD">
            <w:pPr>
              <w:jc w:val="right"/>
            </w:pPr>
            <w:r>
              <w:t>900</w:t>
            </w:r>
          </w:p>
        </w:tc>
        <w:tc>
          <w:tcPr>
            <w:tcW w:w="1230" w:type="dxa"/>
            <w:noWrap/>
          </w:tcPr>
          <w:p w:rsidR="001E2000" w:rsidRDefault="00DA24BD">
            <w:pPr>
              <w:jc w:val="right"/>
            </w:pPr>
            <w:r>
              <w:t>1,100</w:t>
            </w:r>
          </w:p>
        </w:tc>
        <w:tc>
          <w:tcPr>
            <w:tcW w:w="1230" w:type="dxa"/>
            <w:noWrap/>
          </w:tcPr>
          <w:p w:rsidR="001E2000" w:rsidRDefault="00DA24BD">
            <w:pPr>
              <w:jc w:val="right"/>
            </w:pPr>
            <w:r>
              <w:t>1,100</w:t>
            </w:r>
          </w:p>
        </w:tc>
      </w:tr>
    </w:tbl>
    <w:p w:rsidR="001E2000" w:rsidRDefault="00DA24BD">
      <w:pPr>
        <w:ind w:firstLine="720"/>
      </w:pPr>
    </w:p>
    <w:p w:rsidR="001E2000" w:rsidRDefault="00DA24BD">
      <w:pPr>
        <w:ind w:firstLine="720"/>
      </w:pPr>
    </w:p>
    <w:p w:rsidR="001E2000" w:rsidRDefault="00DA24BD">
      <w:pPr>
        <w:ind w:firstLine="720"/>
      </w:pPr>
    </w:p>
    <w:p w:rsidR="001E2000" w:rsidRDefault="00DA24BD">
      <w:pPr>
        <w:ind w:firstLine="720"/>
      </w:pPr>
    </w:p>
    <w:sectPr w:rsidR="001E2000">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24BD">
      <w:r>
        <w:separator/>
      </w:r>
    </w:p>
  </w:endnote>
  <w:endnote w:type="continuationSeparator" w:id="0">
    <w:p w:rsidR="00000000" w:rsidRDefault="00DA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00" w:rsidRDefault="00DA2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24BD">
      <w:r>
        <w:separator/>
      </w:r>
    </w:p>
  </w:footnote>
  <w:footnote w:type="continuationSeparator" w:id="0">
    <w:p w:rsidR="00000000" w:rsidRDefault="00DA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00" w:rsidRDefault="00DA24BD">
    <w:pPr>
      <w:pStyle w:val="Head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b/>
      </w:rPr>
      <w:t>OrgFarm</w:t>
    </w:r>
    <w:r>
      <w:rPr>
        <w:rStyle w:val="PageNumber"/>
        <w:b/>
      </w:rPr>
      <w:tab/>
    </w:r>
    <w:r>
      <w:rPr>
        <w:rStyle w:val="PageNumber"/>
      </w:rPr>
      <w:t>User Guide</w:t>
    </w:r>
  </w:p>
  <w:p w:rsidR="001E2000" w:rsidRDefault="00DA24BD">
    <w:pPr>
      <w:pStyle w:val="Header"/>
    </w:pPr>
    <w:r>
      <w:rPr>
        <w:rStyle w:val="PageNumber"/>
      </w:rPr>
      <w:tab/>
    </w:r>
    <w:r>
      <w:rPr>
        <w:rStyle w:val="PageNumber"/>
      </w:rPr>
      <w:tab/>
      <w:t>Revision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00F"/>
    <w:rsid w:val="00DA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jc w:val="center"/>
      <w:outlineLvl w:val="1"/>
    </w:pPr>
    <w:rPr>
      <w:b/>
      <w:smallCaps/>
      <w:sz w:val="28"/>
    </w:rPr>
  </w:style>
  <w:style w:type="paragraph" w:styleId="Heading3">
    <w:name w:val="heading 3"/>
    <w:basedOn w:val="Normal"/>
    <w:next w:val="Normal"/>
    <w:qFormat/>
    <w:pPr>
      <w:keepNext/>
      <w:outlineLvl w:val="2"/>
    </w:pPr>
    <w:rPr>
      <w:b/>
      <w:smallCaps/>
      <w:u w:val="single"/>
    </w:rPr>
  </w:style>
  <w:style w:type="paragraph" w:styleId="Heading4">
    <w:name w:val="heading 4"/>
    <w:basedOn w:val="Normal"/>
    <w:next w:val="Normal"/>
    <w:qFormat/>
    <w:pPr>
      <w:keepNext/>
      <w:ind w:left="180"/>
      <w:outlineLvl w:val="3"/>
    </w:pPr>
    <w:rPr>
      <w:smallCaps/>
      <w:u w:val="single"/>
    </w:rPr>
  </w:style>
  <w:style w:type="paragraph" w:styleId="Heading5">
    <w:name w:val="heading 5"/>
    <w:basedOn w:val="Normal"/>
    <w:next w:val="Normal"/>
    <w:qFormat/>
    <w:pPr>
      <w:keepNext/>
      <w:ind w:firstLine="180"/>
      <w:outlineLvl w:val="4"/>
    </w:pPr>
    <w:rPr>
      <w:smallCaps/>
      <w:u w:val="single"/>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2003-01-15T21:10:00Z</cp:lastPrinted>
  <dcterms:created xsi:type="dcterms:W3CDTF">2012-11-14T20:01:00Z</dcterms:created>
  <dcterms:modified xsi:type="dcterms:W3CDTF">2012-11-14T20:01:00Z</dcterms:modified>
</cp:coreProperties>
</file>