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C4" w:rsidRPr="009F3CEA" w:rsidRDefault="001468A1" w:rsidP="00E52CC4">
      <w:pPr>
        <w:spacing w:after="0" w:line="240" w:lineRule="auto"/>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93.25pt;margin-top:-41.95pt;width:303pt;height:117pt;z-index:251657728" fillcolor="yellow">
            <v:textbox style="mso-next-textbox:#_x0000_s1026">
              <w:txbxContent>
                <w:p w:rsidR="00E52CC4" w:rsidRPr="00FA0178" w:rsidRDefault="001468A1" w:rsidP="00E52CC4">
                  <w:pPr>
                    <w:jc w:val="center"/>
                    <w:rPr>
                      <w:rFonts w:ascii="Verdana" w:hAnsi="Verdana"/>
                      <w:b/>
                      <w:sz w:val="20"/>
                    </w:rPr>
                  </w:pPr>
                  <w:r w:rsidRPr="00FA0178">
                    <w:rPr>
                      <w:rFonts w:ascii="Verdana" w:hAnsi="Verdana"/>
                      <w:b/>
                      <w:sz w:val="20"/>
                    </w:rPr>
                    <w:t>Sample Only</w:t>
                  </w:r>
                </w:p>
                <w:p w:rsidR="00E52CC4" w:rsidRPr="00FA0178" w:rsidRDefault="001468A1">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w:t>
                  </w:r>
                  <w:r w:rsidRPr="00FA0178">
                    <w:rPr>
                      <w:rFonts w:ascii="Verdana" w:hAnsi="Verdana"/>
                      <w:sz w:val="20"/>
                    </w:rPr>
                    <w:t>ct was for that class. Copying this document, in whole or in part, and submitting the result as your own work, would be a violation of the honor code.</w:t>
                  </w:r>
                </w:p>
              </w:txbxContent>
            </v:textbox>
          </v:shape>
        </w:pict>
      </w:r>
      <w:r w:rsidRPr="009F3CEA">
        <w:rPr>
          <w:rFonts w:ascii="Verdana" w:hAnsi="Verdana"/>
          <w:sz w:val="20"/>
          <w:szCs w:val="20"/>
        </w:rPr>
        <w:t>Powerup</w:t>
      </w:r>
    </w:p>
    <w:p w:rsidR="00E52CC4" w:rsidRPr="0050067D" w:rsidRDefault="001468A1" w:rsidP="00E52CC4">
      <w:pPr>
        <w:spacing w:after="0" w:line="240" w:lineRule="auto"/>
        <w:rPr>
          <w:rFonts w:ascii="Verdana" w:hAnsi="Verdana"/>
          <w:sz w:val="20"/>
          <w:szCs w:val="20"/>
        </w:rPr>
      </w:pPr>
      <w:r w:rsidRPr="0050067D">
        <w:rPr>
          <w:rFonts w:ascii="Verdana" w:hAnsi="Verdana"/>
          <w:sz w:val="20"/>
          <w:szCs w:val="20"/>
        </w:rPr>
        <w:t>User Guide</w:t>
      </w:r>
    </w:p>
    <w:p w:rsidR="00E52CC4" w:rsidRDefault="001468A1" w:rsidP="00E52CC4">
      <w:pPr>
        <w:spacing w:after="0" w:line="240" w:lineRule="auto"/>
        <w:rPr>
          <w:rFonts w:ascii="Verdana" w:hAnsi="Verdana"/>
          <w:sz w:val="20"/>
          <w:szCs w:val="20"/>
        </w:rPr>
      </w:pPr>
      <w:r>
        <w:rPr>
          <w:rFonts w:ascii="Verdana" w:hAnsi="Verdana"/>
          <w:sz w:val="20"/>
          <w:szCs w:val="20"/>
        </w:rPr>
        <w:t>Rev006</w:t>
      </w:r>
    </w:p>
    <w:p w:rsidR="00E52CC4" w:rsidRDefault="001468A1" w:rsidP="00E52CC4">
      <w:pPr>
        <w:spacing w:after="0" w:line="240" w:lineRule="auto"/>
        <w:rPr>
          <w:rFonts w:ascii="Verdana" w:hAnsi="Verdana"/>
          <w:sz w:val="20"/>
          <w:szCs w:val="20"/>
        </w:rPr>
      </w:pPr>
    </w:p>
    <w:p w:rsidR="00E52CC4" w:rsidRDefault="001468A1" w:rsidP="00E52CC4">
      <w:pPr>
        <w:spacing w:after="0" w:line="240" w:lineRule="auto"/>
        <w:rPr>
          <w:rFonts w:ascii="Verdana" w:hAnsi="Verdana"/>
          <w:sz w:val="20"/>
          <w:szCs w:val="20"/>
        </w:rPr>
      </w:pPr>
    </w:p>
    <w:p w:rsidR="00E52CC4" w:rsidRDefault="001468A1" w:rsidP="00E52CC4">
      <w:pPr>
        <w:spacing w:after="0" w:line="240" w:lineRule="auto"/>
        <w:rPr>
          <w:rFonts w:ascii="Verdana" w:hAnsi="Verdana"/>
          <w:sz w:val="20"/>
          <w:szCs w:val="20"/>
        </w:rPr>
      </w:pPr>
    </w:p>
    <w:p w:rsidR="00E52CC4" w:rsidRPr="009F3CEA" w:rsidRDefault="001468A1" w:rsidP="00E52CC4">
      <w:pPr>
        <w:spacing w:after="0" w:line="240" w:lineRule="auto"/>
        <w:rPr>
          <w:rFonts w:ascii="Verdana" w:hAnsi="Verdana"/>
          <w:sz w:val="20"/>
          <w:szCs w:val="20"/>
        </w:rPr>
      </w:pPr>
    </w:p>
    <w:p w:rsidR="00E52CC4" w:rsidRDefault="001468A1" w:rsidP="00E52CC4">
      <w:pPr>
        <w:spacing w:after="0" w:line="240" w:lineRule="auto"/>
        <w:rPr>
          <w:rFonts w:ascii="Verdana" w:hAnsi="Verdana"/>
          <w:sz w:val="20"/>
          <w:szCs w:val="20"/>
        </w:rPr>
      </w:pPr>
    </w:p>
    <w:p w:rsidR="00E52CC4" w:rsidRPr="00B7443B" w:rsidRDefault="001468A1" w:rsidP="00E52CC4">
      <w:pPr>
        <w:pStyle w:val="ListParagraph"/>
        <w:numPr>
          <w:ilvl w:val="0"/>
          <w:numId w:val="4"/>
        </w:numPr>
        <w:spacing w:after="0" w:line="240" w:lineRule="auto"/>
        <w:rPr>
          <w:rFonts w:ascii="Verdana" w:hAnsi="Verdana"/>
          <w:b/>
          <w:color w:val="FF0000"/>
          <w:sz w:val="20"/>
          <w:szCs w:val="20"/>
        </w:rPr>
      </w:pPr>
      <w:r w:rsidRPr="009F3CEA">
        <w:rPr>
          <w:rFonts w:ascii="Verdana" w:hAnsi="Verdana"/>
          <w:sz w:val="20"/>
          <w:szCs w:val="20"/>
        </w:rPr>
        <w:t>Location and meaning of inp</w:t>
      </w:r>
      <w:r>
        <w:rPr>
          <w:rFonts w:ascii="Verdana" w:hAnsi="Verdana"/>
          <w:sz w:val="20"/>
          <w:szCs w:val="20"/>
        </w:rPr>
        <w:t>ut parameters and input streams</w:t>
      </w:r>
    </w:p>
    <w:p w:rsidR="00E52CC4" w:rsidRPr="00D25DE5" w:rsidRDefault="001468A1" w:rsidP="00E52CC4">
      <w:pPr>
        <w:pStyle w:val="ListParagraph"/>
        <w:spacing w:after="0" w:line="240" w:lineRule="auto"/>
        <w:ind w:left="360"/>
        <w:rPr>
          <w:rFonts w:ascii="Verdana" w:hAnsi="Verdana"/>
          <w:b/>
          <w:color w:val="FF0000"/>
          <w:sz w:val="20"/>
          <w:szCs w:val="20"/>
        </w:rPr>
      </w:pPr>
    </w:p>
    <w:p w:rsidR="00E52CC4" w:rsidRPr="00C2671C" w:rsidRDefault="001468A1" w:rsidP="00E52CC4">
      <w:pPr>
        <w:spacing w:after="0" w:line="240" w:lineRule="auto"/>
        <w:rPr>
          <w:rFonts w:ascii="Verdana" w:hAnsi="Verdana"/>
          <w:sz w:val="20"/>
          <w:szCs w:val="20"/>
        </w:rPr>
      </w:pPr>
      <w:r w:rsidRPr="00C2671C">
        <w:rPr>
          <w:rFonts w:ascii="Verdana" w:hAnsi="Verdana"/>
          <w:sz w:val="20"/>
          <w:szCs w:val="20"/>
        </w:rPr>
        <w:t>Input parameters are located in the following worksheets:</w:t>
      </w:r>
    </w:p>
    <w:p w:rsidR="00E52CC4" w:rsidRPr="00DB4198" w:rsidRDefault="001468A1" w:rsidP="00E52CC4">
      <w:pPr>
        <w:spacing w:after="0" w:line="240" w:lineRule="auto"/>
        <w:rPr>
          <w:rFonts w:ascii="Verdana" w:hAnsi="Verdana"/>
          <w:b/>
          <w:color w:val="FF0000"/>
          <w:sz w:val="20"/>
          <w:szCs w:val="20"/>
        </w:rPr>
      </w:pPr>
      <w:r w:rsidRPr="0012251A">
        <w:rPr>
          <w:rFonts w:ascii="Verdana" w:hAnsi="Verdana"/>
          <w:b/>
          <w:sz w:val="20"/>
          <w:szCs w:val="20"/>
        </w:rPr>
        <w:t>Parameters</w:t>
      </w:r>
      <w:r>
        <w:rPr>
          <w:rFonts w:ascii="Verdana" w:hAnsi="Verdana"/>
          <w:b/>
          <w:sz w:val="20"/>
          <w:szCs w:val="20"/>
        </w:rPr>
        <w:t xml:space="preserve"> Input</w:t>
      </w:r>
      <w:r w:rsidRPr="0012251A">
        <w:rPr>
          <w:rFonts w:ascii="Verdana" w:hAnsi="Verdana"/>
          <w:b/>
          <w:sz w:val="20"/>
          <w:szCs w:val="20"/>
        </w:rPr>
        <w:t xml:space="preserve"> Worksheet:</w:t>
      </w:r>
      <w:r>
        <w:rPr>
          <w:rFonts w:ascii="Verdana" w:hAnsi="Verdana"/>
          <w:b/>
          <w:sz w:val="20"/>
          <w:szCs w:val="20"/>
        </w:rPr>
        <w:t xml:space="preserve"> </w:t>
      </w:r>
    </w:p>
    <w:p w:rsidR="00E52CC4" w:rsidRDefault="001468A1" w:rsidP="00E52CC4">
      <w:pPr>
        <w:spacing w:after="0" w:line="240" w:lineRule="auto"/>
        <w:rPr>
          <w:rFonts w:ascii="Verdana" w:hAnsi="Verdana"/>
          <w:sz w:val="20"/>
          <w:szCs w:val="20"/>
        </w:rPr>
      </w:pPr>
      <w:r w:rsidRPr="001B69AB">
        <w:rPr>
          <w:rFonts w:ascii="Verdana" w:hAnsi="Verdana"/>
          <w:sz w:val="20"/>
          <w:szCs w:val="20"/>
        </w:rPr>
        <w:t xml:space="preserve">Start Month (E9): </w:t>
      </w:r>
      <w:r>
        <w:rPr>
          <w:rFonts w:ascii="Verdana" w:hAnsi="Verdana"/>
          <w:sz w:val="20"/>
          <w:szCs w:val="20"/>
        </w:rPr>
        <w:t>number of month, 1 for January</w:t>
      </w:r>
    </w:p>
    <w:p w:rsidR="00E52CC4" w:rsidRPr="00B002FC" w:rsidRDefault="001468A1" w:rsidP="00E52CC4">
      <w:pPr>
        <w:spacing w:after="0" w:line="240" w:lineRule="auto"/>
        <w:rPr>
          <w:rFonts w:ascii="Verdana" w:hAnsi="Verdana"/>
          <w:sz w:val="20"/>
          <w:szCs w:val="20"/>
        </w:rPr>
      </w:pPr>
      <w:r>
        <w:rPr>
          <w:rFonts w:ascii="Verdana" w:hAnsi="Verdana"/>
          <w:sz w:val="20"/>
          <w:szCs w:val="20"/>
        </w:rPr>
        <w:t>Current Year</w:t>
      </w:r>
      <w:r w:rsidRPr="001B69AB">
        <w:rPr>
          <w:rFonts w:ascii="Verdana" w:hAnsi="Verdana"/>
          <w:sz w:val="20"/>
          <w:szCs w:val="20"/>
        </w:rPr>
        <w:t xml:space="preserve"> (E11):</w:t>
      </w:r>
      <w:r>
        <w:rPr>
          <w:rFonts w:ascii="Verdana" w:hAnsi="Verdana"/>
          <w:sz w:val="20"/>
          <w:szCs w:val="20"/>
        </w:rPr>
        <w:t xml:space="preserve"> </w:t>
      </w:r>
      <w:r w:rsidRPr="00B002FC">
        <w:rPr>
          <w:rFonts w:ascii="Verdana" w:hAnsi="Verdana"/>
          <w:sz w:val="20"/>
          <w:szCs w:val="20"/>
        </w:rPr>
        <w:t xml:space="preserve">current </w:t>
      </w:r>
      <w:r w:rsidRPr="00B002FC">
        <w:rPr>
          <w:rFonts w:ascii="Verdana" w:hAnsi="Verdana"/>
          <w:sz w:val="20"/>
          <w:szCs w:val="20"/>
        </w:rPr>
        <w:t>year (year)</w:t>
      </w:r>
    </w:p>
    <w:p w:rsidR="00E52CC4" w:rsidRDefault="001468A1" w:rsidP="00E52CC4">
      <w:pPr>
        <w:spacing w:after="0" w:line="240" w:lineRule="auto"/>
        <w:rPr>
          <w:rFonts w:ascii="Verdana" w:hAnsi="Verdana"/>
          <w:sz w:val="20"/>
          <w:szCs w:val="20"/>
        </w:rPr>
      </w:pPr>
      <w:r>
        <w:rPr>
          <w:rFonts w:ascii="Verdana" w:hAnsi="Verdana"/>
          <w:sz w:val="20"/>
          <w:szCs w:val="20"/>
        </w:rPr>
        <w:t>Revenue Rate (E15): percentage of the total household energy savings that the company receives as revenue (%)</w:t>
      </w:r>
    </w:p>
    <w:p w:rsidR="00E52CC4" w:rsidRDefault="001468A1" w:rsidP="00E52CC4">
      <w:pPr>
        <w:spacing w:after="0" w:line="240" w:lineRule="auto"/>
        <w:rPr>
          <w:rFonts w:ascii="Verdana" w:hAnsi="Verdana"/>
          <w:sz w:val="20"/>
          <w:szCs w:val="20"/>
        </w:rPr>
      </w:pPr>
      <w:r>
        <w:rPr>
          <w:rFonts w:ascii="Verdana" w:hAnsi="Verdana"/>
          <w:sz w:val="20"/>
          <w:szCs w:val="20"/>
        </w:rPr>
        <w:t>Labor Increment (</w:t>
      </w:r>
      <w:r w:rsidRPr="00BA5742">
        <w:rPr>
          <w:rFonts w:ascii="Verdana" w:hAnsi="Verdana"/>
          <w:sz w:val="20"/>
          <w:szCs w:val="20"/>
        </w:rPr>
        <w:t>E17): annual</w:t>
      </w:r>
      <w:r>
        <w:rPr>
          <w:rFonts w:ascii="Verdana" w:hAnsi="Verdana"/>
          <w:sz w:val="20"/>
          <w:szCs w:val="20"/>
        </w:rPr>
        <w:t xml:space="preserve"> salary increments (%), projected rate for future employee reviews and raises</w:t>
      </w:r>
    </w:p>
    <w:p w:rsidR="00E52CC4" w:rsidRDefault="001468A1" w:rsidP="00E52CC4">
      <w:pPr>
        <w:spacing w:after="0" w:line="240" w:lineRule="auto"/>
        <w:rPr>
          <w:rFonts w:ascii="Verdana" w:hAnsi="Verdana"/>
          <w:sz w:val="20"/>
          <w:szCs w:val="20"/>
        </w:rPr>
      </w:pPr>
      <w:r>
        <w:rPr>
          <w:rFonts w:ascii="Verdana" w:hAnsi="Verdana"/>
          <w:sz w:val="20"/>
          <w:szCs w:val="20"/>
        </w:rPr>
        <w:t xml:space="preserve">Inflation (E19): </w:t>
      </w:r>
      <w:r w:rsidRPr="00BA5742">
        <w:rPr>
          <w:rFonts w:ascii="Verdana" w:hAnsi="Verdana"/>
          <w:sz w:val="20"/>
          <w:szCs w:val="20"/>
        </w:rPr>
        <w:t>annual</w:t>
      </w:r>
      <w:r>
        <w:rPr>
          <w:rFonts w:ascii="Verdana" w:hAnsi="Verdana"/>
          <w:sz w:val="20"/>
          <w:szCs w:val="20"/>
        </w:rPr>
        <w:t xml:space="preserve"> inf</w:t>
      </w:r>
      <w:r>
        <w:rPr>
          <w:rFonts w:ascii="Verdana" w:hAnsi="Verdana"/>
          <w:sz w:val="20"/>
          <w:szCs w:val="20"/>
        </w:rPr>
        <w:t>lation rate (%), it is based on the current economic conditions and based on the tends from prior years</w:t>
      </w:r>
    </w:p>
    <w:p w:rsidR="00E52CC4" w:rsidRDefault="001468A1" w:rsidP="00E52CC4">
      <w:pPr>
        <w:spacing w:after="0" w:line="240" w:lineRule="auto"/>
        <w:rPr>
          <w:rFonts w:ascii="Verdana" w:hAnsi="Verdana"/>
          <w:sz w:val="20"/>
          <w:szCs w:val="20"/>
        </w:rPr>
      </w:pPr>
      <w:r>
        <w:rPr>
          <w:rFonts w:ascii="Verdana" w:hAnsi="Verdana"/>
          <w:sz w:val="20"/>
          <w:szCs w:val="20"/>
        </w:rPr>
        <w:t>Cost (E39:E47): Cost of one unit of ad for a particular marketing category ($)</w:t>
      </w:r>
    </w:p>
    <w:p w:rsidR="00E52CC4" w:rsidRPr="007727A2" w:rsidRDefault="001468A1" w:rsidP="00E52CC4">
      <w:pPr>
        <w:spacing w:after="0" w:line="240" w:lineRule="auto"/>
        <w:rPr>
          <w:rFonts w:ascii="Verdana" w:hAnsi="Verdana"/>
          <w:b/>
          <w:sz w:val="20"/>
          <w:szCs w:val="20"/>
        </w:rPr>
      </w:pPr>
      <w:r w:rsidRPr="007727A2">
        <w:rPr>
          <w:rFonts w:ascii="Verdana" w:hAnsi="Verdana"/>
          <w:b/>
          <w:sz w:val="20"/>
          <w:szCs w:val="20"/>
        </w:rPr>
        <w:t>Labor Input Worksheet:</w:t>
      </w:r>
    </w:p>
    <w:p w:rsidR="00E52CC4" w:rsidRDefault="001468A1" w:rsidP="00E52CC4">
      <w:pPr>
        <w:spacing w:after="0" w:line="240" w:lineRule="auto"/>
        <w:rPr>
          <w:rFonts w:ascii="Verdana" w:hAnsi="Verdana"/>
          <w:sz w:val="20"/>
          <w:szCs w:val="20"/>
        </w:rPr>
      </w:pPr>
      <w:r>
        <w:rPr>
          <w:rFonts w:ascii="Verdana" w:hAnsi="Verdana"/>
          <w:sz w:val="20"/>
          <w:szCs w:val="20"/>
        </w:rPr>
        <w:t>Labor Rate (D8:D22): annual salary for a particula</w:t>
      </w:r>
      <w:r>
        <w:rPr>
          <w:rFonts w:ascii="Verdana" w:hAnsi="Verdana"/>
          <w:sz w:val="20"/>
          <w:szCs w:val="20"/>
        </w:rPr>
        <w:t>r position in current year ($)</w:t>
      </w:r>
    </w:p>
    <w:p w:rsidR="00E52CC4" w:rsidRDefault="001468A1" w:rsidP="00E52CC4">
      <w:pPr>
        <w:spacing w:after="0" w:line="240" w:lineRule="auto"/>
        <w:rPr>
          <w:rFonts w:ascii="Verdana" w:hAnsi="Verdana"/>
          <w:b/>
          <w:sz w:val="20"/>
          <w:szCs w:val="20"/>
        </w:rPr>
      </w:pPr>
      <w:r w:rsidRPr="00EF264D">
        <w:rPr>
          <w:rFonts w:ascii="Verdana" w:hAnsi="Verdana"/>
          <w:b/>
          <w:sz w:val="20"/>
          <w:szCs w:val="20"/>
        </w:rPr>
        <w:t>Electricity Input</w:t>
      </w:r>
      <w:r>
        <w:rPr>
          <w:rFonts w:ascii="Verdana" w:hAnsi="Verdana"/>
          <w:b/>
          <w:sz w:val="20"/>
          <w:szCs w:val="20"/>
        </w:rPr>
        <w:t xml:space="preserve"> Worksheet</w:t>
      </w:r>
      <w:r w:rsidRPr="00EF264D">
        <w:rPr>
          <w:rFonts w:ascii="Verdana" w:hAnsi="Verdana"/>
          <w:b/>
          <w:sz w:val="20"/>
          <w:szCs w:val="20"/>
        </w:rPr>
        <w:t>:</w:t>
      </w:r>
    </w:p>
    <w:p w:rsidR="00E52CC4" w:rsidRPr="00DB4198" w:rsidRDefault="001468A1" w:rsidP="00E52CC4">
      <w:pPr>
        <w:spacing w:after="0" w:line="240" w:lineRule="auto"/>
        <w:rPr>
          <w:rFonts w:ascii="Verdana" w:hAnsi="Verdana"/>
          <w:color w:val="FF0000"/>
          <w:sz w:val="20"/>
          <w:szCs w:val="20"/>
        </w:rPr>
      </w:pPr>
      <w:r>
        <w:rPr>
          <w:rFonts w:ascii="Verdana" w:hAnsi="Verdana"/>
          <w:sz w:val="20"/>
          <w:szCs w:val="20"/>
        </w:rPr>
        <w:t>Energy Rate 1 (D36:D44): cost of one KWh consumed in current year for each consumer ($)</w:t>
      </w:r>
    </w:p>
    <w:p w:rsidR="00E52CC4" w:rsidRDefault="001468A1" w:rsidP="00E52CC4">
      <w:pPr>
        <w:spacing w:after="0" w:line="240" w:lineRule="auto"/>
        <w:rPr>
          <w:rFonts w:ascii="Verdana" w:hAnsi="Verdana"/>
          <w:sz w:val="20"/>
          <w:szCs w:val="20"/>
        </w:rPr>
      </w:pPr>
      <w:r>
        <w:rPr>
          <w:rFonts w:ascii="Verdana" w:hAnsi="Verdana"/>
          <w:sz w:val="20"/>
          <w:szCs w:val="20"/>
        </w:rPr>
        <w:t>Energy Rate 2 (E36:E44): cost of one KWh consumed next year for each consumer ($)</w:t>
      </w:r>
    </w:p>
    <w:p w:rsidR="00E52CC4" w:rsidRPr="00A90212" w:rsidRDefault="001468A1" w:rsidP="00E52CC4">
      <w:pPr>
        <w:spacing w:after="0" w:line="240" w:lineRule="auto"/>
        <w:rPr>
          <w:rFonts w:ascii="Verdana" w:hAnsi="Verdana"/>
          <w:sz w:val="20"/>
          <w:szCs w:val="20"/>
        </w:rPr>
      </w:pPr>
      <w:r w:rsidRPr="00A90212">
        <w:rPr>
          <w:rFonts w:ascii="Verdana" w:hAnsi="Verdana"/>
          <w:sz w:val="20"/>
          <w:szCs w:val="20"/>
        </w:rPr>
        <w:t xml:space="preserve">Input streams are located </w:t>
      </w:r>
      <w:r w:rsidRPr="00A90212">
        <w:rPr>
          <w:rFonts w:ascii="Verdana" w:hAnsi="Verdana"/>
          <w:sz w:val="20"/>
          <w:szCs w:val="20"/>
        </w:rPr>
        <w:t>in the following worksheets:</w:t>
      </w:r>
    </w:p>
    <w:p w:rsidR="00E52CC4" w:rsidRPr="006B502A" w:rsidRDefault="001468A1" w:rsidP="00E52CC4">
      <w:pPr>
        <w:spacing w:after="0" w:line="240" w:lineRule="auto"/>
        <w:rPr>
          <w:rFonts w:ascii="Verdana" w:hAnsi="Verdana"/>
          <w:b/>
          <w:sz w:val="20"/>
          <w:szCs w:val="20"/>
        </w:rPr>
      </w:pPr>
      <w:r w:rsidRPr="0012251A">
        <w:rPr>
          <w:rFonts w:ascii="Verdana" w:hAnsi="Verdana"/>
          <w:b/>
          <w:sz w:val="20"/>
          <w:szCs w:val="20"/>
        </w:rPr>
        <w:t>Parameters Worksheet:</w:t>
      </w:r>
    </w:p>
    <w:p w:rsidR="00E52CC4" w:rsidRDefault="001468A1" w:rsidP="00E52CC4">
      <w:pPr>
        <w:spacing w:after="0" w:line="240" w:lineRule="auto"/>
        <w:rPr>
          <w:rFonts w:ascii="Verdana" w:hAnsi="Verdana"/>
          <w:sz w:val="20"/>
          <w:szCs w:val="20"/>
        </w:rPr>
      </w:pPr>
      <w:r>
        <w:rPr>
          <w:rFonts w:ascii="Verdana" w:hAnsi="Verdana"/>
          <w:sz w:val="20"/>
          <w:szCs w:val="20"/>
        </w:rPr>
        <w:t xml:space="preserve">Ads (E27:P35): </w:t>
      </w:r>
      <w:r w:rsidRPr="008C3C57">
        <w:rPr>
          <w:rFonts w:ascii="Verdana" w:hAnsi="Verdana"/>
          <w:sz w:val="20"/>
          <w:szCs w:val="20"/>
        </w:rPr>
        <w:t>Number of ads per month for a particular marketing category</w:t>
      </w:r>
      <w:r>
        <w:rPr>
          <w:rFonts w:ascii="Verdana" w:hAnsi="Verdana"/>
          <w:sz w:val="20"/>
          <w:szCs w:val="20"/>
        </w:rPr>
        <w:t>. Each marketing category is a input</w:t>
      </w:r>
      <w:r w:rsidRPr="008C3C57">
        <w:rPr>
          <w:rFonts w:ascii="Verdana" w:hAnsi="Verdana"/>
          <w:sz w:val="20"/>
          <w:szCs w:val="20"/>
        </w:rPr>
        <w:t xml:space="preserve"> stream so there are </w:t>
      </w:r>
      <w:r>
        <w:rPr>
          <w:rFonts w:ascii="Verdana" w:hAnsi="Verdana"/>
          <w:sz w:val="20"/>
          <w:szCs w:val="20"/>
        </w:rPr>
        <w:t xml:space="preserve">total of </w:t>
      </w:r>
      <w:r w:rsidRPr="008C3C57">
        <w:rPr>
          <w:rFonts w:ascii="Verdana" w:hAnsi="Verdana"/>
          <w:sz w:val="20"/>
          <w:szCs w:val="20"/>
        </w:rPr>
        <w:t>9 input</w:t>
      </w:r>
      <w:r>
        <w:rPr>
          <w:rFonts w:ascii="Verdana" w:hAnsi="Verdana"/>
          <w:sz w:val="20"/>
          <w:szCs w:val="20"/>
        </w:rPr>
        <w:t xml:space="preserve"> streams in this array</w:t>
      </w:r>
    </w:p>
    <w:p w:rsidR="00E52CC4" w:rsidRPr="007727A2" w:rsidRDefault="001468A1" w:rsidP="00E52CC4">
      <w:pPr>
        <w:spacing w:after="0" w:line="240" w:lineRule="auto"/>
        <w:rPr>
          <w:rFonts w:ascii="Verdana" w:hAnsi="Verdana"/>
          <w:b/>
          <w:sz w:val="20"/>
          <w:szCs w:val="20"/>
        </w:rPr>
      </w:pPr>
      <w:r w:rsidRPr="007727A2">
        <w:rPr>
          <w:rFonts w:ascii="Verdana" w:hAnsi="Verdana"/>
          <w:b/>
          <w:sz w:val="20"/>
          <w:szCs w:val="20"/>
        </w:rPr>
        <w:t>Labor Input Worksheet:</w:t>
      </w:r>
    </w:p>
    <w:p w:rsidR="00E52CC4" w:rsidRDefault="001468A1" w:rsidP="00E52CC4">
      <w:pPr>
        <w:spacing w:after="0" w:line="240" w:lineRule="auto"/>
        <w:rPr>
          <w:rFonts w:ascii="Verdana" w:hAnsi="Verdana"/>
          <w:sz w:val="20"/>
          <w:szCs w:val="20"/>
        </w:rPr>
      </w:pPr>
      <w:r>
        <w:rPr>
          <w:rFonts w:ascii="Verdana" w:hAnsi="Verdana"/>
          <w:sz w:val="20"/>
          <w:szCs w:val="20"/>
        </w:rPr>
        <w:t xml:space="preserve">Labor Count </w:t>
      </w:r>
      <w:r>
        <w:rPr>
          <w:rFonts w:ascii="Verdana" w:hAnsi="Verdana"/>
          <w:sz w:val="20"/>
          <w:szCs w:val="20"/>
        </w:rPr>
        <w:t>(D27:O41): number of employees per position per month in current year. Each employee is a stream so there are 15 streams in this array.</w:t>
      </w:r>
    </w:p>
    <w:p w:rsidR="00E52CC4" w:rsidRDefault="001468A1" w:rsidP="00E52CC4">
      <w:pPr>
        <w:spacing w:after="0" w:line="240" w:lineRule="auto"/>
        <w:rPr>
          <w:rFonts w:ascii="Verdana" w:hAnsi="Verdana"/>
          <w:b/>
          <w:sz w:val="20"/>
          <w:szCs w:val="20"/>
        </w:rPr>
      </w:pPr>
      <w:r w:rsidRPr="00185404">
        <w:rPr>
          <w:rFonts w:ascii="Verdana" w:hAnsi="Verdana"/>
          <w:b/>
          <w:sz w:val="20"/>
          <w:szCs w:val="20"/>
        </w:rPr>
        <w:t>Other Expense Input:</w:t>
      </w:r>
    </w:p>
    <w:p w:rsidR="00E52CC4" w:rsidRDefault="001468A1" w:rsidP="00E52CC4">
      <w:pPr>
        <w:spacing w:after="0" w:line="240" w:lineRule="auto"/>
        <w:rPr>
          <w:rFonts w:ascii="Verdana" w:hAnsi="Verdana"/>
          <w:sz w:val="20"/>
          <w:szCs w:val="20"/>
        </w:rPr>
      </w:pPr>
      <w:r>
        <w:rPr>
          <w:rFonts w:ascii="Verdana" w:hAnsi="Verdana"/>
          <w:sz w:val="20"/>
          <w:szCs w:val="20"/>
        </w:rPr>
        <w:t>Other Exp (D10:O16): other expenses per month in current year (depreciation, insurance, IT, Office,</w:t>
      </w:r>
      <w:r>
        <w:rPr>
          <w:rFonts w:ascii="Verdana" w:hAnsi="Verdana"/>
          <w:sz w:val="20"/>
          <w:szCs w:val="20"/>
        </w:rPr>
        <w:t xml:space="preserve"> Postage, Rent and Utilities, Travel) ($). Each expense is a stream so there are 7 streams in this array.</w:t>
      </w:r>
    </w:p>
    <w:p w:rsidR="00E52CC4" w:rsidRDefault="001468A1" w:rsidP="00E52CC4">
      <w:pPr>
        <w:spacing w:after="0" w:line="240" w:lineRule="auto"/>
        <w:rPr>
          <w:rFonts w:ascii="Verdana" w:hAnsi="Verdana"/>
          <w:b/>
          <w:sz w:val="20"/>
          <w:szCs w:val="20"/>
        </w:rPr>
      </w:pPr>
      <w:r w:rsidRPr="00EF264D">
        <w:rPr>
          <w:rFonts w:ascii="Verdana" w:hAnsi="Verdana"/>
          <w:b/>
          <w:sz w:val="20"/>
          <w:szCs w:val="20"/>
        </w:rPr>
        <w:t>Electricity Input</w:t>
      </w:r>
      <w:r>
        <w:rPr>
          <w:rFonts w:ascii="Verdana" w:hAnsi="Verdana"/>
          <w:b/>
          <w:sz w:val="20"/>
          <w:szCs w:val="20"/>
        </w:rPr>
        <w:t xml:space="preserve"> Worksheet</w:t>
      </w:r>
      <w:r w:rsidRPr="00EF264D">
        <w:rPr>
          <w:rFonts w:ascii="Verdana" w:hAnsi="Verdana"/>
          <w:b/>
          <w:sz w:val="20"/>
          <w:szCs w:val="20"/>
        </w:rPr>
        <w:t>:</w:t>
      </w:r>
    </w:p>
    <w:p w:rsidR="00E52CC4" w:rsidRDefault="001468A1" w:rsidP="00E52CC4">
      <w:pPr>
        <w:spacing w:after="0" w:line="240" w:lineRule="auto"/>
        <w:rPr>
          <w:rFonts w:ascii="Verdana" w:hAnsi="Verdana"/>
          <w:sz w:val="20"/>
          <w:szCs w:val="20"/>
        </w:rPr>
      </w:pPr>
      <w:r>
        <w:rPr>
          <w:rFonts w:ascii="Verdana" w:hAnsi="Verdana"/>
          <w:sz w:val="20"/>
          <w:szCs w:val="20"/>
        </w:rPr>
        <w:t>Energy KWH(D10:O18): energy saved per consumer per month (Kwh). Each consumer by region is a stream so there are 9 stream</w:t>
      </w:r>
      <w:r>
        <w:rPr>
          <w:rFonts w:ascii="Verdana" w:hAnsi="Verdana"/>
          <w:sz w:val="20"/>
          <w:szCs w:val="20"/>
        </w:rPr>
        <w:t>s in this array</w:t>
      </w:r>
    </w:p>
    <w:p w:rsidR="00E52CC4" w:rsidRPr="009F3CEA" w:rsidRDefault="001468A1" w:rsidP="00E52CC4">
      <w:pPr>
        <w:spacing w:after="0" w:line="240" w:lineRule="auto"/>
        <w:rPr>
          <w:rFonts w:ascii="Verdana" w:hAnsi="Verdana"/>
          <w:sz w:val="20"/>
          <w:szCs w:val="20"/>
        </w:rPr>
      </w:pPr>
    </w:p>
    <w:p w:rsidR="00E52CC4" w:rsidRDefault="001468A1" w:rsidP="00E52CC4">
      <w:pPr>
        <w:pStyle w:val="ListParagraph"/>
        <w:numPr>
          <w:ilvl w:val="0"/>
          <w:numId w:val="4"/>
        </w:numPr>
        <w:spacing w:after="0" w:line="240" w:lineRule="auto"/>
        <w:rPr>
          <w:rFonts w:ascii="Verdana" w:hAnsi="Verdana"/>
          <w:sz w:val="20"/>
          <w:szCs w:val="20"/>
        </w:rPr>
      </w:pPr>
      <w:r w:rsidRPr="006E1963">
        <w:rPr>
          <w:rFonts w:ascii="Verdana" w:hAnsi="Verdana"/>
          <w:sz w:val="20"/>
          <w:szCs w:val="20"/>
        </w:rPr>
        <w:t>Location and meaning of outputs</w:t>
      </w:r>
    </w:p>
    <w:p w:rsidR="00E52CC4" w:rsidRDefault="001468A1" w:rsidP="00E52CC4">
      <w:pPr>
        <w:pStyle w:val="ListParagraph"/>
        <w:spacing w:after="0" w:line="240" w:lineRule="auto"/>
        <w:ind w:left="360"/>
        <w:rPr>
          <w:rFonts w:ascii="Verdana" w:hAnsi="Verdana"/>
          <w:sz w:val="20"/>
          <w:szCs w:val="20"/>
        </w:rPr>
      </w:pPr>
    </w:p>
    <w:p w:rsidR="00E52CC4" w:rsidRPr="001B022E" w:rsidRDefault="001468A1" w:rsidP="00E52CC4">
      <w:pPr>
        <w:spacing w:after="0" w:line="240" w:lineRule="auto"/>
        <w:rPr>
          <w:rFonts w:ascii="Verdana" w:hAnsi="Verdana"/>
          <w:sz w:val="20"/>
          <w:szCs w:val="20"/>
        </w:rPr>
      </w:pPr>
      <w:r>
        <w:rPr>
          <w:rFonts w:ascii="Verdana" w:hAnsi="Verdana"/>
          <w:sz w:val="20"/>
          <w:szCs w:val="20"/>
        </w:rPr>
        <w:t>The model shows 2 streams of outputs: forecasted revenue and forecasted net income. We are presenting them together so the user can have a better sense of how revenues and expenses interact throughout the y</w:t>
      </w:r>
      <w:r>
        <w:rPr>
          <w:rFonts w:ascii="Verdana" w:hAnsi="Verdana"/>
          <w:sz w:val="20"/>
          <w:szCs w:val="20"/>
        </w:rPr>
        <w:t>ear to achieve the target net income of $1,000,000.</w:t>
      </w:r>
    </w:p>
    <w:p w:rsidR="00E52CC4" w:rsidRDefault="001468A1" w:rsidP="00E52CC4">
      <w:pPr>
        <w:spacing w:after="0" w:line="240" w:lineRule="auto"/>
        <w:rPr>
          <w:rFonts w:ascii="Verdana" w:hAnsi="Verdana"/>
          <w:b/>
          <w:sz w:val="20"/>
          <w:szCs w:val="20"/>
        </w:rPr>
      </w:pPr>
      <w:r>
        <w:rPr>
          <w:rFonts w:ascii="Verdana" w:hAnsi="Verdana"/>
          <w:b/>
          <w:sz w:val="20"/>
          <w:szCs w:val="20"/>
        </w:rPr>
        <w:t xml:space="preserve">Forecast </w:t>
      </w:r>
      <w:r w:rsidRPr="00045619">
        <w:rPr>
          <w:rFonts w:ascii="Verdana" w:hAnsi="Verdana"/>
          <w:b/>
          <w:sz w:val="20"/>
          <w:szCs w:val="20"/>
        </w:rPr>
        <w:t xml:space="preserve"> Worksheet:</w:t>
      </w:r>
    </w:p>
    <w:p w:rsidR="00E52CC4" w:rsidRDefault="001468A1" w:rsidP="00E52CC4">
      <w:pPr>
        <w:spacing w:after="0" w:line="240" w:lineRule="auto"/>
        <w:rPr>
          <w:rFonts w:ascii="Verdana" w:hAnsi="Verdana"/>
          <w:sz w:val="20"/>
          <w:szCs w:val="20"/>
        </w:rPr>
      </w:pPr>
      <w:r>
        <w:rPr>
          <w:rFonts w:ascii="Verdana" w:hAnsi="Verdana"/>
          <w:sz w:val="20"/>
          <w:szCs w:val="20"/>
        </w:rPr>
        <w:t>Forecast Revenue (D12:O12): projected revenue for the next 12 months ($)</w:t>
      </w:r>
    </w:p>
    <w:p w:rsidR="00E52CC4" w:rsidRDefault="001468A1" w:rsidP="00E52CC4">
      <w:pPr>
        <w:spacing w:after="0" w:line="240" w:lineRule="auto"/>
        <w:rPr>
          <w:rFonts w:ascii="Verdana" w:hAnsi="Verdana"/>
          <w:sz w:val="20"/>
          <w:szCs w:val="20"/>
        </w:rPr>
      </w:pPr>
      <w:r>
        <w:rPr>
          <w:rFonts w:ascii="Verdana" w:hAnsi="Verdana"/>
          <w:sz w:val="20"/>
          <w:szCs w:val="20"/>
        </w:rPr>
        <w:t>Forecast Net Income (D26:O26): projected net income for the next 12 months ($)</w:t>
      </w:r>
    </w:p>
    <w:p w:rsidR="00E52CC4" w:rsidRDefault="001468A1" w:rsidP="00E52CC4">
      <w:pPr>
        <w:spacing w:after="0" w:line="240" w:lineRule="auto"/>
        <w:rPr>
          <w:rFonts w:ascii="Verdana" w:hAnsi="Verdana"/>
          <w:sz w:val="20"/>
          <w:szCs w:val="20"/>
        </w:rPr>
      </w:pPr>
    </w:p>
    <w:p w:rsidR="00E52CC4" w:rsidRDefault="001468A1" w:rsidP="00E52CC4">
      <w:pPr>
        <w:pStyle w:val="ListParagraph"/>
        <w:numPr>
          <w:ilvl w:val="0"/>
          <w:numId w:val="4"/>
        </w:numPr>
        <w:spacing w:after="0" w:line="240" w:lineRule="auto"/>
        <w:rPr>
          <w:rFonts w:ascii="Verdana" w:hAnsi="Verdana"/>
          <w:sz w:val="20"/>
          <w:szCs w:val="20"/>
        </w:rPr>
      </w:pPr>
      <w:r w:rsidRPr="00B61942">
        <w:rPr>
          <w:rFonts w:ascii="Verdana" w:hAnsi="Verdana"/>
          <w:sz w:val="20"/>
          <w:szCs w:val="20"/>
        </w:rPr>
        <w:t>Guide to visual cues and namin</w:t>
      </w:r>
      <w:r w:rsidRPr="00B61942">
        <w:rPr>
          <w:rFonts w:ascii="Verdana" w:hAnsi="Verdana"/>
          <w:sz w:val="20"/>
          <w:szCs w:val="20"/>
        </w:rPr>
        <w:t>g</w:t>
      </w:r>
      <w:r>
        <w:rPr>
          <w:rFonts w:ascii="Verdana" w:hAnsi="Verdana"/>
          <w:sz w:val="20"/>
          <w:szCs w:val="20"/>
        </w:rPr>
        <w:t xml:space="preserve"> conventions</w:t>
      </w:r>
    </w:p>
    <w:p w:rsidR="00E52CC4" w:rsidRDefault="001468A1" w:rsidP="00E52CC4">
      <w:pPr>
        <w:spacing w:after="0" w:line="240" w:lineRule="auto"/>
        <w:rPr>
          <w:rFonts w:ascii="Verdana" w:hAnsi="Verdana"/>
          <w:sz w:val="20"/>
          <w:szCs w:val="20"/>
        </w:rPr>
      </w:pPr>
    </w:p>
    <w:p w:rsidR="00E52CC4" w:rsidRDefault="001468A1" w:rsidP="00E52CC4">
      <w:pPr>
        <w:spacing w:after="0" w:line="240" w:lineRule="auto"/>
        <w:rPr>
          <w:rFonts w:ascii="Verdana" w:hAnsi="Verdana"/>
          <w:sz w:val="20"/>
          <w:szCs w:val="20"/>
        </w:rPr>
      </w:pPr>
      <w:r>
        <w:rPr>
          <w:rFonts w:ascii="Verdana" w:hAnsi="Verdana"/>
          <w:sz w:val="20"/>
          <w:szCs w:val="20"/>
        </w:rPr>
        <w:t>The worksheets are named with the word “input” if data entry is required. Similarly, if no data entry is required, the names of the worksheets are followed by the word “analysis”. The entire workbook is color coded to guide the user througho</w:t>
      </w:r>
      <w:r>
        <w:rPr>
          <w:rFonts w:ascii="Verdana" w:hAnsi="Verdana"/>
          <w:sz w:val="20"/>
          <w:szCs w:val="20"/>
        </w:rPr>
        <w:t xml:space="preserve">ut the input process. </w:t>
      </w:r>
    </w:p>
    <w:p w:rsidR="00E52CC4" w:rsidRDefault="001468A1" w:rsidP="00E52CC4">
      <w:pPr>
        <w:spacing w:after="0" w:line="240" w:lineRule="auto"/>
        <w:rPr>
          <w:rFonts w:ascii="Verdana" w:hAnsi="Verdana"/>
          <w:sz w:val="20"/>
          <w:szCs w:val="20"/>
        </w:rPr>
      </w:pPr>
      <w:r>
        <w:rPr>
          <w:rFonts w:ascii="Verdana" w:hAnsi="Verdana"/>
          <w:sz w:val="20"/>
          <w:szCs w:val="20"/>
        </w:rPr>
        <w:t>Yellow cells: references to input values that require data. It can be either a parameter input or stream input. Essentially these are cells that can “accept data”.</w:t>
      </w:r>
    </w:p>
    <w:p w:rsidR="00E52CC4" w:rsidRDefault="001468A1" w:rsidP="00E52CC4">
      <w:pPr>
        <w:spacing w:after="0" w:line="240" w:lineRule="auto"/>
        <w:rPr>
          <w:rFonts w:ascii="Verdana" w:hAnsi="Verdana"/>
          <w:sz w:val="20"/>
          <w:szCs w:val="20"/>
        </w:rPr>
      </w:pPr>
      <w:r>
        <w:rPr>
          <w:rFonts w:ascii="Verdana" w:hAnsi="Verdana"/>
          <w:sz w:val="20"/>
          <w:szCs w:val="20"/>
        </w:rPr>
        <w:t xml:space="preserve">Green cells: references to intermediate calculations. </w:t>
      </w:r>
      <w:r w:rsidRPr="00B31E9F">
        <w:rPr>
          <w:rFonts w:ascii="Verdana" w:hAnsi="Verdana"/>
          <w:sz w:val="20"/>
          <w:szCs w:val="20"/>
        </w:rPr>
        <w:t>The user</w:t>
      </w:r>
      <w:r>
        <w:rPr>
          <w:rFonts w:ascii="Verdana" w:hAnsi="Verdana"/>
          <w:sz w:val="20"/>
          <w:szCs w:val="20"/>
        </w:rPr>
        <w:t xml:space="preserve"> </w:t>
      </w:r>
      <w:r w:rsidRPr="00B31E9F">
        <w:rPr>
          <w:rFonts w:ascii="Verdana" w:hAnsi="Verdana"/>
          <w:sz w:val="20"/>
          <w:szCs w:val="20"/>
        </w:rPr>
        <w:t>should</w:t>
      </w:r>
      <w:r w:rsidRPr="00B31E9F">
        <w:rPr>
          <w:rFonts w:ascii="Verdana" w:hAnsi="Verdana"/>
          <w:sz w:val="20"/>
          <w:szCs w:val="20"/>
        </w:rPr>
        <w:t xml:space="preserve"> not modify these cells.</w:t>
      </w:r>
    </w:p>
    <w:p w:rsidR="00E52CC4" w:rsidRDefault="001468A1" w:rsidP="00E52CC4">
      <w:pPr>
        <w:spacing w:after="0" w:line="240" w:lineRule="auto"/>
        <w:rPr>
          <w:rFonts w:ascii="Verdana" w:hAnsi="Verdana"/>
          <w:sz w:val="20"/>
          <w:szCs w:val="20"/>
        </w:rPr>
      </w:pPr>
      <w:r>
        <w:rPr>
          <w:rFonts w:ascii="Verdana" w:hAnsi="Verdana"/>
          <w:sz w:val="20"/>
          <w:szCs w:val="20"/>
        </w:rPr>
        <w:t xml:space="preserve">Purple cells: </w:t>
      </w:r>
      <w:r w:rsidRPr="00B31E9F">
        <w:rPr>
          <w:rFonts w:ascii="Verdana" w:hAnsi="Verdana"/>
          <w:sz w:val="20"/>
          <w:szCs w:val="20"/>
        </w:rPr>
        <w:t>These are new calculations that give the results</w:t>
      </w:r>
      <w:r>
        <w:rPr>
          <w:rFonts w:ascii="Verdana" w:hAnsi="Verdana"/>
          <w:sz w:val="20"/>
          <w:szCs w:val="20"/>
        </w:rPr>
        <w:t xml:space="preserve"> </w:t>
      </w:r>
      <w:r w:rsidRPr="00B31E9F">
        <w:rPr>
          <w:rFonts w:ascii="Verdana" w:hAnsi="Verdana"/>
          <w:sz w:val="20"/>
          <w:szCs w:val="20"/>
        </w:rPr>
        <w:t>of the compilation o</w:t>
      </w:r>
      <w:r>
        <w:rPr>
          <w:rFonts w:ascii="Verdana" w:hAnsi="Verdana"/>
          <w:sz w:val="20"/>
          <w:szCs w:val="20"/>
        </w:rPr>
        <w:t xml:space="preserve">f </w:t>
      </w:r>
      <w:r w:rsidRPr="00B31E9F">
        <w:rPr>
          <w:rFonts w:ascii="Verdana" w:hAnsi="Verdana"/>
          <w:sz w:val="20"/>
          <w:szCs w:val="20"/>
        </w:rPr>
        <w:t>worksheet calculations. All values from the</w:t>
      </w:r>
      <w:r>
        <w:rPr>
          <w:rFonts w:ascii="Verdana" w:hAnsi="Verdana"/>
          <w:sz w:val="20"/>
          <w:szCs w:val="20"/>
        </w:rPr>
        <w:t xml:space="preserve"> </w:t>
      </w:r>
      <w:r w:rsidRPr="00B31E9F">
        <w:rPr>
          <w:rFonts w:ascii="Verdana" w:hAnsi="Verdana"/>
          <w:sz w:val="20"/>
          <w:szCs w:val="20"/>
        </w:rPr>
        <w:t>output worksheet are computed from the input</w:t>
      </w:r>
      <w:r>
        <w:rPr>
          <w:rFonts w:ascii="Verdana" w:hAnsi="Verdana"/>
          <w:sz w:val="20"/>
          <w:szCs w:val="20"/>
        </w:rPr>
        <w:t xml:space="preserve"> and analysis</w:t>
      </w:r>
      <w:r w:rsidRPr="00B31E9F">
        <w:rPr>
          <w:rFonts w:ascii="Verdana" w:hAnsi="Verdana"/>
          <w:sz w:val="20"/>
          <w:szCs w:val="20"/>
        </w:rPr>
        <w:t xml:space="preserve"> worksheet</w:t>
      </w:r>
      <w:r>
        <w:rPr>
          <w:rFonts w:ascii="Verdana" w:hAnsi="Verdana"/>
          <w:sz w:val="20"/>
          <w:szCs w:val="20"/>
        </w:rPr>
        <w:t>s</w:t>
      </w:r>
      <w:r w:rsidRPr="00B31E9F">
        <w:rPr>
          <w:rFonts w:ascii="Verdana" w:hAnsi="Verdana"/>
          <w:sz w:val="20"/>
          <w:szCs w:val="20"/>
        </w:rPr>
        <w:t>.  The user</w:t>
      </w:r>
      <w:r>
        <w:rPr>
          <w:rFonts w:ascii="Verdana" w:hAnsi="Verdana"/>
          <w:sz w:val="20"/>
          <w:szCs w:val="20"/>
        </w:rPr>
        <w:t xml:space="preserve"> </w:t>
      </w:r>
      <w:r w:rsidRPr="00B31E9F">
        <w:rPr>
          <w:rFonts w:ascii="Verdana" w:hAnsi="Verdana"/>
          <w:sz w:val="20"/>
          <w:szCs w:val="20"/>
        </w:rPr>
        <w:t>should not modify thes</w:t>
      </w:r>
      <w:r w:rsidRPr="00B31E9F">
        <w:rPr>
          <w:rFonts w:ascii="Verdana" w:hAnsi="Verdana"/>
          <w:sz w:val="20"/>
          <w:szCs w:val="20"/>
        </w:rPr>
        <w:t>e cells.</w:t>
      </w:r>
    </w:p>
    <w:p w:rsidR="00E52CC4" w:rsidRPr="00B31E9F" w:rsidRDefault="001468A1" w:rsidP="00E52CC4">
      <w:pPr>
        <w:spacing w:after="0" w:line="240" w:lineRule="auto"/>
        <w:rPr>
          <w:rFonts w:ascii="Verdana" w:hAnsi="Verdana"/>
          <w:sz w:val="20"/>
          <w:szCs w:val="20"/>
        </w:rPr>
      </w:pPr>
      <w:r>
        <w:rPr>
          <w:rFonts w:ascii="Verdana" w:hAnsi="Verdana"/>
          <w:sz w:val="20"/>
          <w:szCs w:val="20"/>
        </w:rPr>
        <w:t xml:space="preserve">Gray cells: </w:t>
      </w:r>
      <w:r w:rsidRPr="00B31E9F">
        <w:rPr>
          <w:rFonts w:ascii="Verdana" w:hAnsi="Verdana"/>
          <w:sz w:val="20"/>
          <w:szCs w:val="20"/>
        </w:rPr>
        <w:t>The background of every worksheet to enable the calculated</w:t>
      </w:r>
      <w:r>
        <w:rPr>
          <w:rFonts w:ascii="Verdana" w:hAnsi="Verdana"/>
          <w:sz w:val="20"/>
          <w:szCs w:val="20"/>
        </w:rPr>
        <w:t xml:space="preserve"> results, which are highlighted in white </w:t>
      </w:r>
      <w:r w:rsidRPr="00B31E9F">
        <w:rPr>
          <w:rFonts w:ascii="Verdana" w:hAnsi="Verdana"/>
          <w:sz w:val="20"/>
          <w:szCs w:val="20"/>
        </w:rPr>
        <w:t>to stand out more.</w:t>
      </w:r>
    </w:p>
    <w:p w:rsidR="00E52CC4" w:rsidRDefault="001468A1" w:rsidP="00E52CC4">
      <w:pPr>
        <w:spacing w:after="0" w:line="240" w:lineRule="auto"/>
        <w:rPr>
          <w:rFonts w:ascii="Verdana" w:hAnsi="Verdana"/>
          <w:sz w:val="20"/>
          <w:szCs w:val="20"/>
        </w:rPr>
      </w:pPr>
      <w:r>
        <w:rPr>
          <w:rFonts w:ascii="Verdana" w:hAnsi="Verdana"/>
          <w:sz w:val="20"/>
          <w:szCs w:val="20"/>
        </w:rPr>
        <w:t xml:space="preserve">White cells: </w:t>
      </w:r>
      <w:r w:rsidRPr="00B31E9F">
        <w:rPr>
          <w:rFonts w:ascii="Verdana" w:hAnsi="Verdana"/>
          <w:sz w:val="20"/>
          <w:szCs w:val="20"/>
        </w:rPr>
        <w:t xml:space="preserve">The white cells indicate </w:t>
      </w:r>
      <w:r>
        <w:rPr>
          <w:rFonts w:ascii="Verdana" w:hAnsi="Verdana"/>
          <w:sz w:val="20"/>
          <w:szCs w:val="20"/>
        </w:rPr>
        <w:t>that the user should not modify these cells. They are necessary for the constru</w:t>
      </w:r>
      <w:r>
        <w:rPr>
          <w:rFonts w:ascii="Verdana" w:hAnsi="Verdana"/>
          <w:sz w:val="20"/>
          <w:szCs w:val="20"/>
        </w:rPr>
        <w:t>ction of the model but no data needs to be modified.</w:t>
      </w:r>
    </w:p>
    <w:p w:rsidR="00E52CC4" w:rsidRDefault="001468A1" w:rsidP="00E52CC4">
      <w:pPr>
        <w:spacing w:after="0" w:line="240" w:lineRule="auto"/>
        <w:rPr>
          <w:rFonts w:ascii="Verdana" w:hAnsi="Verdana"/>
          <w:sz w:val="20"/>
          <w:szCs w:val="20"/>
        </w:rPr>
      </w:pPr>
      <w:r>
        <w:rPr>
          <w:rFonts w:ascii="Verdana" w:hAnsi="Verdana"/>
          <w:sz w:val="20"/>
          <w:szCs w:val="20"/>
        </w:rPr>
        <w:t>Names of ranges and parameters follow the next convention:</w:t>
      </w:r>
    </w:p>
    <w:p w:rsidR="00E52CC4" w:rsidRDefault="001468A1" w:rsidP="00E52CC4">
      <w:pPr>
        <w:spacing w:after="0" w:line="240" w:lineRule="auto"/>
        <w:rPr>
          <w:rFonts w:ascii="Verdana" w:hAnsi="Verdana"/>
          <w:sz w:val="20"/>
          <w:szCs w:val="20"/>
        </w:rPr>
      </w:pPr>
      <w:r>
        <w:rPr>
          <w:rFonts w:ascii="Verdana" w:hAnsi="Verdana"/>
          <w:sz w:val="20"/>
          <w:szCs w:val="20"/>
        </w:rPr>
        <w:t>Fcst=Forecast</w:t>
      </w:r>
    </w:p>
    <w:p w:rsidR="00E52CC4" w:rsidRDefault="001468A1" w:rsidP="00E52CC4">
      <w:pPr>
        <w:spacing w:after="0" w:line="240" w:lineRule="auto"/>
        <w:rPr>
          <w:rFonts w:ascii="Verdana" w:hAnsi="Verdana"/>
          <w:sz w:val="20"/>
          <w:szCs w:val="20"/>
        </w:rPr>
      </w:pPr>
      <w:r>
        <w:rPr>
          <w:rFonts w:ascii="Verdana" w:hAnsi="Verdana"/>
          <w:sz w:val="20"/>
          <w:szCs w:val="20"/>
        </w:rPr>
        <w:t>Rev=Revenue</w:t>
      </w:r>
    </w:p>
    <w:p w:rsidR="00E52CC4" w:rsidRDefault="001468A1" w:rsidP="00E52CC4">
      <w:pPr>
        <w:spacing w:after="0" w:line="240" w:lineRule="auto"/>
        <w:rPr>
          <w:rFonts w:ascii="Verdana" w:hAnsi="Verdana"/>
          <w:sz w:val="20"/>
          <w:szCs w:val="20"/>
        </w:rPr>
      </w:pPr>
      <w:r>
        <w:rPr>
          <w:rFonts w:ascii="Verdana" w:hAnsi="Verdana"/>
          <w:sz w:val="20"/>
          <w:szCs w:val="20"/>
        </w:rPr>
        <w:t>Inc=Increment</w:t>
      </w:r>
    </w:p>
    <w:p w:rsidR="00E52CC4" w:rsidRDefault="001468A1" w:rsidP="00E52CC4">
      <w:pPr>
        <w:spacing w:after="0" w:line="240" w:lineRule="auto"/>
        <w:rPr>
          <w:rFonts w:ascii="Verdana" w:hAnsi="Verdana"/>
          <w:sz w:val="20"/>
          <w:szCs w:val="20"/>
        </w:rPr>
      </w:pPr>
      <w:r>
        <w:rPr>
          <w:rFonts w:ascii="Verdana" w:hAnsi="Verdana"/>
          <w:sz w:val="20"/>
          <w:szCs w:val="20"/>
        </w:rPr>
        <w:t>Exp=Expense</w:t>
      </w:r>
    </w:p>
    <w:p w:rsidR="00E52CC4" w:rsidRDefault="001468A1" w:rsidP="00E52CC4">
      <w:pPr>
        <w:spacing w:after="0" w:line="240" w:lineRule="auto"/>
        <w:rPr>
          <w:rFonts w:ascii="Verdana" w:hAnsi="Verdana"/>
          <w:sz w:val="20"/>
          <w:szCs w:val="20"/>
        </w:rPr>
      </w:pPr>
      <w:r>
        <w:rPr>
          <w:rFonts w:ascii="Verdana" w:hAnsi="Verdana"/>
          <w:sz w:val="20"/>
          <w:szCs w:val="20"/>
        </w:rPr>
        <w:t>Val=Value</w:t>
      </w:r>
    </w:p>
    <w:p w:rsidR="00E52CC4" w:rsidRDefault="001468A1" w:rsidP="00E52CC4">
      <w:pPr>
        <w:spacing w:after="0" w:line="240" w:lineRule="auto"/>
        <w:rPr>
          <w:rFonts w:ascii="Verdana" w:hAnsi="Verdana"/>
          <w:sz w:val="20"/>
          <w:szCs w:val="20"/>
        </w:rPr>
      </w:pPr>
      <w:r>
        <w:rPr>
          <w:rFonts w:ascii="Verdana" w:hAnsi="Verdana"/>
          <w:sz w:val="20"/>
          <w:szCs w:val="20"/>
        </w:rPr>
        <w:t>Mkt=Marketing</w:t>
      </w:r>
    </w:p>
    <w:p w:rsidR="00E52CC4" w:rsidRDefault="001468A1" w:rsidP="00E52CC4">
      <w:pPr>
        <w:spacing w:after="0" w:line="240" w:lineRule="auto"/>
        <w:rPr>
          <w:rFonts w:ascii="Verdana" w:hAnsi="Verdana"/>
          <w:sz w:val="20"/>
          <w:szCs w:val="20"/>
        </w:rPr>
      </w:pPr>
      <w:r>
        <w:rPr>
          <w:rFonts w:ascii="Verdana" w:hAnsi="Verdana"/>
          <w:sz w:val="20"/>
          <w:szCs w:val="20"/>
        </w:rPr>
        <w:t>Inf=Inflation</w:t>
      </w:r>
    </w:p>
    <w:p w:rsidR="00E52CC4" w:rsidRDefault="001468A1" w:rsidP="00E52CC4">
      <w:pPr>
        <w:spacing w:after="0" w:line="240" w:lineRule="auto"/>
        <w:rPr>
          <w:rFonts w:ascii="Verdana" w:hAnsi="Verdana"/>
          <w:sz w:val="20"/>
          <w:szCs w:val="20"/>
        </w:rPr>
      </w:pPr>
      <w:r>
        <w:rPr>
          <w:rFonts w:ascii="Verdana" w:hAnsi="Verdana"/>
          <w:sz w:val="20"/>
          <w:szCs w:val="20"/>
        </w:rPr>
        <w:t>Per=Periods</w:t>
      </w:r>
    </w:p>
    <w:p w:rsidR="00E52CC4" w:rsidRDefault="001468A1" w:rsidP="00E52CC4">
      <w:pPr>
        <w:spacing w:after="0" w:line="240" w:lineRule="auto"/>
        <w:rPr>
          <w:rFonts w:ascii="Verdana" w:hAnsi="Verdana"/>
          <w:sz w:val="20"/>
          <w:szCs w:val="20"/>
        </w:rPr>
      </w:pPr>
      <w:r>
        <w:rPr>
          <w:rFonts w:ascii="Verdana" w:hAnsi="Verdana"/>
          <w:sz w:val="20"/>
          <w:szCs w:val="20"/>
        </w:rPr>
        <w:t>Proj=Projected</w:t>
      </w:r>
    </w:p>
    <w:p w:rsidR="00E52CC4" w:rsidRDefault="001468A1" w:rsidP="00E52CC4">
      <w:pPr>
        <w:spacing w:after="0" w:line="240" w:lineRule="auto"/>
        <w:rPr>
          <w:rFonts w:ascii="Verdana" w:hAnsi="Verdana"/>
          <w:sz w:val="20"/>
          <w:szCs w:val="20"/>
        </w:rPr>
      </w:pPr>
    </w:p>
    <w:p w:rsidR="00E52CC4" w:rsidRDefault="001468A1" w:rsidP="00E52CC4">
      <w:pPr>
        <w:pStyle w:val="ListParagraph"/>
        <w:numPr>
          <w:ilvl w:val="0"/>
          <w:numId w:val="4"/>
        </w:numPr>
        <w:spacing w:after="0" w:line="240" w:lineRule="auto"/>
        <w:rPr>
          <w:rFonts w:ascii="Verdana" w:hAnsi="Verdana"/>
          <w:sz w:val="20"/>
          <w:szCs w:val="20"/>
        </w:rPr>
      </w:pPr>
      <w:r w:rsidRPr="00B7443B">
        <w:rPr>
          <w:rFonts w:ascii="Verdana" w:hAnsi="Verdana"/>
          <w:sz w:val="20"/>
          <w:szCs w:val="20"/>
        </w:rPr>
        <w:t>Step-by-step use of the mo</w:t>
      </w:r>
      <w:r w:rsidRPr="00B7443B">
        <w:rPr>
          <w:rFonts w:ascii="Verdana" w:hAnsi="Verdana"/>
          <w:sz w:val="20"/>
          <w:szCs w:val="20"/>
        </w:rPr>
        <w:t>del</w:t>
      </w:r>
      <w:r w:rsidRPr="00B7443B">
        <w:rPr>
          <w:rFonts w:ascii="Verdana" w:hAnsi="Verdana"/>
          <w:sz w:val="20"/>
          <w:szCs w:val="20"/>
        </w:rPr>
        <w:tab/>
      </w:r>
    </w:p>
    <w:p w:rsidR="00E52CC4" w:rsidRDefault="001468A1" w:rsidP="00E52CC4">
      <w:pPr>
        <w:spacing w:after="0" w:line="240" w:lineRule="auto"/>
        <w:rPr>
          <w:rFonts w:ascii="Verdana" w:hAnsi="Verdana"/>
          <w:sz w:val="20"/>
          <w:szCs w:val="20"/>
        </w:rPr>
      </w:pPr>
    </w:p>
    <w:p w:rsidR="00E52CC4" w:rsidRDefault="001468A1" w:rsidP="00E52CC4">
      <w:pPr>
        <w:spacing w:after="0" w:line="240" w:lineRule="auto"/>
        <w:rPr>
          <w:rFonts w:ascii="Verdana" w:hAnsi="Verdana"/>
          <w:sz w:val="20"/>
          <w:szCs w:val="20"/>
        </w:rPr>
      </w:pPr>
      <w:r w:rsidRPr="00041AC5">
        <w:rPr>
          <w:rFonts w:ascii="Verdana" w:hAnsi="Verdana"/>
          <w:sz w:val="20"/>
          <w:szCs w:val="20"/>
        </w:rPr>
        <w:t>T</w:t>
      </w:r>
      <w:r>
        <w:rPr>
          <w:rFonts w:ascii="Verdana" w:hAnsi="Verdana"/>
          <w:sz w:val="20"/>
          <w:szCs w:val="20"/>
        </w:rPr>
        <w:t>o start using the model, the user must follow the following steps:</w:t>
      </w:r>
    </w:p>
    <w:p w:rsidR="00E52CC4" w:rsidRPr="0024405E" w:rsidRDefault="001468A1" w:rsidP="00E52CC4">
      <w:pPr>
        <w:spacing w:after="0" w:line="240" w:lineRule="auto"/>
        <w:rPr>
          <w:rFonts w:ascii="Verdana" w:hAnsi="Verdana"/>
          <w:sz w:val="20"/>
          <w:szCs w:val="20"/>
        </w:rPr>
      </w:pPr>
      <w:r>
        <w:rPr>
          <w:rFonts w:ascii="Verdana" w:hAnsi="Verdana"/>
          <w:sz w:val="20"/>
          <w:szCs w:val="20"/>
        </w:rPr>
        <w:t>Setting initial parameters and streams</w:t>
      </w:r>
    </w:p>
    <w:p w:rsidR="00E52CC4" w:rsidRPr="0036453E" w:rsidRDefault="001468A1" w:rsidP="00E52CC4">
      <w:pPr>
        <w:spacing w:after="0" w:line="240" w:lineRule="auto"/>
        <w:rPr>
          <w:rFonts w:ascii="Verdana" w:hAnsi="Verdana"/>
          <w:b/>
          <w:sz w:val="20"/>
          <w:szCs w:val="20"/>
        </w:rPr>
      </w:pPr>
      <w:r w:rsidRPr="00795D54">
        <w:rPr>
          <w:rFonts w:ascii="Verdana" w:hAnsi="Verdana"/>
          <w:b/>
          <w:sz w:val="20"/>
          <w:szCs w:val="20"/>
        </w:rPr>
        <w:t>Step 1</w:t>
      </w:r>
      <w:r>
        <w:rPr>
          <w:rFonts w:ascii="Verdana" w:hAnsi="Verdana"/>
          <w:b/>
          <w:sz w:val="20"/>
          <w:szCs w:val="20"/>
        </w:rPr>
        <w:t xml:space="preserve">: </w:t>
      </w:r>
      <w:r>
        <w:rPr>
          <w:rFonts w:ascii="Verdana" w:hAnsi="Verdana"/>
          <w:sz w:val="20"/>
          <w:szCs w:val="20"/>
        </w:rPr>
        <w:t xml:space="preserve">Go to </w:t>
      </w:r>
      <w:r w:rsidRPr="0036453E">
        <w:rPr>
          <w:rFonts w:ascii="Verdana" w:hAnsi="Verdana"/>
          <w:b/>
          <w:sz w:val="20"/>
          <w:szCs w:val="20"/>
        </w:rPr>
        <w:t xml:space="preserve">Parameters Input Worksheet: </w:t>
      </w:r>
    </w:p>
    <w:p w:rsidR="00E52CC4" w:rsidRDefault="001468A1" w:rsidP="00E52CC4">
      <w:pPr>
        <w:spacing w:after="0" w:line="240" w:lineRule="auto"/>
        <w:rPr>
          <w:rFonts w:ascii="Verdana" w:hAnsi="Verdana"/>
          <w:sz w:val="20"/>
          <w:szCs w:val="20"/>
        </w:rPr>
      </w:pPr>
      <w:r>
        <w:rPr>
          <w:rFonts w:ascii="Verdana" w:hAnsi="Verdana"/>
          <w:b/>
          <w:sz w:val="20"/>
          <w:szCs w:val="20"/>
        </w:rPr>
        <w:t xml:space="preserve">Step 2: </w:t>
      </w:r>
      <w:r>
        <w:rPr>
          <w:rFonts w:ascii="Verdana" w:hAnsi="Verdana"/>
          <w:sz w:val="20"/>
          <w:szCs w:val="20"/>
        </w:rPr>
        <w:t>Enter the starting month in numbers (i.e 1 for January, 2 for February) in cell E9.</w:t>
      </w:r>
    </w:p>
    <w:p w:rsidR="00E52CC4" w:rsidRDefault="001468A1" w:rsidP="00E52CC4">
      <w:pPr>
        <w:spacing w:after="0" w:line="240" w:lineRule="auto"/>
        <w:rPr>
          <w:rFonts w:ascii="Verdana" w:hAnsi="Verdana"/>
          <w:sz w:val="20"/>
          <w:szCs w:val="20"/>
        </w:rPr>
      </w:pPr>
      <w:r>
        <w:rPr>
          <w:rFonts w:ascii="Verdana" w:hAnsi="Verdana"/>
          <w:b/>
          <w:sz w:val="20"/>
          <w:szCs w:val="20"/>
        </w:rPr>
        <w:t>Step 3</w:t>
      </w:r>
      <w:r w:rsidRPr="00795D54">
        <w:rPr>
          <w:rFonts w:ascii="Verdana" w:hAnsi="Verdana"/>
          <w:b/>
          <w:sz w:val="20"/>
          <w:szCs w:val="20"/>
        </w:rPr>
        <w:t xml:space="preserve">: </w:t>
      </w:r>
      <w:r w:rsidRPr="00795D54">
        <w:rPr>
          <w:rFonts w:ascii="Verdana" w:hAnsi="Verdana"/>
          <w:sz w:val="20"/>
          <w:szCs w:val="20"/>
        </w:rPr>
        <w:t>Enter the year of the actual data in cell E1</w:t>
      </w:r>
      <w:r>
        <w:rPr>
          <w:rFonts w:ascii="Verdana" w:hAnsi="Verdana"/>
          <w:sz w:val="20"/>
          <w:szCs w:val="20"/>
        </w:rPr>
        <w:t>1</w:t>
      </w:r>
      <w:r w:rsidRPr="00795D54">
        <w:rPr>
          <w:rFonts w:ascii="Verdana" w:hAnsi="Verdana"/>
          <w:sz w:val="20"/>
          <w:szCs w:val="20"/>
        </w:rPr>
        <w:t>.</w:t>
      </w:r>
    </w:p>
    <w:p w:rsidR="00E52CC4" w:rsidRDefault="001468A1" w:rsidP="00E52CC4">
      <w:pPr>
        <w:spacing w:after="0" w:line="240" w:lineRule="auto"/>
        <w:rPr>
          <w:rFonts w:ascii="Verdana" w:hAnsi="Verdana"/>
          <w:sz w:val="20"/>
          <w:szCs w:val="20"/>
        </w:rPr>
      </w:pPr>
      <w:r w:rsidRPr="00765B06">
        <w:rPr>
          <w:rFonts w:ascii="Verdana" w:hAnsi="Verdana"/>
          <w:b/>
          <w:sz w:val="20"/>
          <w:szCs w:val="20"/>
        </w:rPr>
        <w:t>Step</w:t>
      </w:r>
      <w:r>
        <w:rPr>
          <w:rFonts w:ascii="Verdana" w:hAnsi="Verdana"/>
          <w:b/>
          <w:sz w:val="20"/>
          <w:szCs w:val="20"/>
        </w:rPr>
        <w:t xml:space="preserve"> 4</w:t>
      </w:r>
      <w:r>
        <w:rPr>
          <w:rFonts w:ascii="Verdana" w:hAnsi="Verdana"/>
          <w:sz w:val="20"/>
          <w:szCs w:val="20"/>
        </w:rPr>
        <w:t>: Enter the revenue rate per contract in E15.</w:t>
      </w:r>
    </w:p>
    <w:p w:rsidR="00E52CC4" w:rsidRDefault="001468A1" w:rsidP="00E52CC4">
      <w:pPr>
        <w:spacing w:after="0" w:line="240" w:lineRule="auto"/>
        <w:rPr>
          <w:rFonts w:ascii="Verdana" w:hAnsi="Verdana"/>
          <w:sz w:val="20"/>
          <w:szCs w:val="20"/>
        </w:rPr>
      </w:pPr>
      <w:r w:rsidRPr="00E50655">
        <w:rPr>
          <w:rFonts w:ascii="Verdana" w:hAnsi="Verdana"/>
          <w:b/>
          <w:sz w:val="20"/>
          <w:szCs w:val="20"/>
        </w:rPr>
        <w:t xml:space="preserve">Step </w:t>
      </w:r>
      <w:r>
        <w:rPr>
          <w:rFonts w:ascii="Verdana" w:hAnsi="Verdana"/>
          <w:b/>
          <w:sz w:val="20"/>
          <w:szCs w:val="20"/>
        </w:rPr>
        <w:t>5</w:t>
      </w:r>
      <w:r>
        <w:rPr>
          <w:rFonts w:ascii="Verdana" w:hAnsi="Verdana"/>
          <w:sz w:val="20"/>
          <w:szCs w:val="20"/>
        </w:rPr>
        <w:t>: Enter the labor increment in cell E17.</w:t>
      </w:r>
    </w:p>
    <w:p w:rsidR="00E52CC4" w:rsidRDefault="001468A1" w:rsidP="00E52CC4">
      <w:pPr>
        <w:spacing w:after="0" w:line="240" w:lineRule="auto"/>
        <w:rPr>
          <w:rFonts w:ascii="Verdana" w:hAnsi="Verdana"/>
          <w:sz w:val="20"/>
          <w:szCs w:val="20"/>
        </w:rPr>
      </w:pPr>
      <w:r w:rsidRPr="00E50655">
        <w:rPr>
          <w:rFonts w:ascii="Verdana" w:hAnsi="Verdana"/>
          <w:b/>
          <w:sz w:val="20"/>
          <w:szCs w:val="20"/>
        </w:rPr>
        <w:t xml:space="preserve">Step </w:t>
      </w:r>
      <w:r>
        <w:rPr>
          <w:rFonts w:ascii="Verdana" w:hAnsi="Verdana"/>
          <w:b/>
          <w:sz w:val="20"/>
          <w:szCs w:val="20"/>
        </w:rPr>
        <w:t>6</w:t>
      </w:r>
      <w:r>
        <w:rPr>
          <w:rFonts w:ascii="Verdana" w:hAnsi="Verdana"/>
          <w:sz w:val="20"/>
          <w:szCs w:val="20"/>
        </w:rPr>
        <w:t>: Enter the inflation rate in cell E19.</w:t>
      </w:r>
    </w:p>
    <w:p w:rsidR="00E52CC4" w:rsidRDefault="001468A1" w:rsidP="00E52CC4">
      <w:pPr>
        <w:spacing w:after="0" w:line="240" w:lineRule="auto"/>
        <w:rPr>
          <w:rFonts w:ascii="Verdana" w:hAnsi="Verdana"/>
          <w:sz w:val="20"/>
          <w:szCs w:val="20"/>
        </w:rPr>
      </w:pPr>
      <w:r w:rsidRPr="003158A8">
        <w:rPr>
          <w:rFonts w:ascii="Verdana" w:hAnsi="Verdana"/>
          <w:b/>
          <w:sz w:val="20"/>
          <w:szCs w:val="20"/>
        </w:rPr>
        <w:t xml:space="preserve">Step </w:t>
      </w:r>
      <w:r>
        <w:rPr>
          <w:rFonts w:ascii="Verdana" w:hAnsi="Verdana"/>
          <w:b/>
          <w:sz w:val="20"/>
          <w:szCs w:val="20"/>
        </w:rPr>
        <w:t>7</w:t>
      </w:r>
      <w:r>
        <w:rPr>
          <w:rFonts w:ascii="Verdana" w:hAnsi="Verdana"/>
          <w:sz w:val="20"/>
          <w:szCs w:val="20"/>
        </w:rPr>
        <w:t>: Enter the number of ads per category per month in the ad</w:t>
      </w:r>
      <w:r>
        <w:rPr>
          <w:rFonts w:ascii="Verdana" w:hAnsi="Verdana"/>
          <w:sz w:val="20"/>
          <w:szCs w:val="20"/>
        </w:rPr>
        <w:t>s stream (E25:P33)</w:t>
      </w:r>
    </w:p>
    <w:p w:rsidR="00E52CC4" w:rsidRDefault="001468A1" w:rsidP="00E52CC4">
      <w:pPr>
        <w:spacing w:after="0" w:line="240" w:lineRule="auto"/>
        <w:rPr>
          <w:rFonts w:ascii="Verdana" w:hAnsi="Verdana"/>
          <w:sz w:val="20"/>
          <w:szCs w:val="20"/>
        </w:rPr>
      </w:pPr>
      <w:r w:rsidRPr="00827CEC">
        <w:rPr>
          <w:rFonts w:ascii="Verdana" w:hAnsi="Verdana"/>
          <w:b/>
          <w:sz w:val="20"/>
          <w:szCs w:val="20"/>
        </w:rPr>
        <w:t xml:space="preserve">Step </w:t>
      </w:r>
      <w:r>
        <w:rPr>
          <w:rFonts w:ascii="Verdana" w:hAnsi="Verdana"/>
          <w:b/>
          <w:sz w:val="20"/>
          <w:szCs w:val="20"/>
        </w:rPr>
        <w:t>8</w:t>
      </w:r>
      <w:r>
        <w:rPr>
          <w:rFonts w:ascii="Verdana" w:hAnsi="Verdana"/>
          <w:sz w:val="20"/>
          <w:szCs w:val="20"/>
        </w:rPr>
        <w:t>: Enter the cost per ad in the cost range (E37:E45)</w:t>
      </w:r>
    </w:p>
    <w:p w:rsidR="00E52CC4" w:rsidRPr="0024405E" w:rsidRDefault="001468A1" w:rsidP="00E52CC4">
      <w:pPr>
        <w:spacing w:after="0" w:line="240" w:lineRule="auto"/>
        <w:rPr>
          <w:rFonts w:ascii="Verdana" w:hAnsi="Verdana"/>
          <w:sz w:val="20"/>
          <w:szCs w:val="20"/>
        </w:rPr>
      </w:pPr>
      <w:r w:rsidRPr="0024405E">
        <w:rPr>
          <w:rFonts w:ascii="Verdana" w:hAnsi="Verdana"/>
          <w:sz w:val="20"/>
          <w:szCs w:val="20"/>
        </w:rPr>
        <w:t xml:space="preserve">Calculating Actual </w:t>
      </w:r>
      <w:r>
        <w:rPr>
          <w:rFonts w:ascii="Verdana" w:hAnsi="Verdana"/>
          <w:sz w:val="20"/>
          <w:szCs w:val="20"/>
        </w:rPr>
        <w:t>Revenues</w:t>
      </w:r>
    </w:p>
    <w:p w:rsidR="00E52CC4" w:rsidRDefault="001468A1" w:rsidP="00E52CC4">
      <w:pPr>
        <w:spacing w:after="0" w:line="240" w:lineRule="auto"/>
        <w:rPr>
          <w:rFonts w:ascii="Verdana" w:hAnsi="Verdana"/>
          <w:sz w:val="20"/>
          <w:szCs w:val="20"/>
        </w:rPr>
      </w:pPr>
      <w:r w:rsidRPr="0006120D">
        <w:rPr>
          <w:rFonts w:ascii="Verdana" w:hAnsi="Verdana"/>
          <w:b/>
          <w:sz w:val="20"/>
          <w:szCs w:val="20"/>
        </w:rPr>
        <w:t>Step 9</w:t>
      </w:r>
      <w:r>
        <w:rPr>
          <w:rFonts w:ascii="Verdana" w:hAnsi="Verdana"/>
          <w:sz w:val="20"/>
          <w:szCs w:val="20"/>
        </w:rPr>
        <w:t xml:space="preserve">: Go to </w:t>
      </w:r>
      <w:r w:rsidRPr="007215AF">
        <w:rPr>
          <w:rFonts w:ascii="Verdana" w:hAnsi="Verdana"/>
          <w:b/>
          <w:sz w:val="20"/>
          <w:szCs w:val="20"/>
        </w:rPr>
        <w:t>Electricity Input Worksheet:</w:t>
      </w:r>
      <w:r>
        <w:rPr>
          <w:rFonts w:ascii="Verdana" w:hAnsi="Verdana"/>
          <w:sz w:val="20"/>
          <w:szCs w:val="20"/>
        </w:rPr>
        <w:t xml:space="preserve"> </w:t>
      </w:r>
    </w:p>
    <w:p w:rsidR="00E52CC4" w:rsidRDefault="001468A1" w:rsidP="00E52CC4">
      <w:pPr>
        <w:spacing w:after="0" w:line="240" w:lineRule="auto"/>
        <w:rPr>
          <w:rFonts w:ascii="Verdana" w:hAnsi="Verdana"/>
          <w:sz w:val="20"/>
          <w:szCs w:val="20"/>
        </w:rPr>
      </w:pPr>
      <w:r w:rsidRPr="00765B06">
        <w:rPr>
          <w:rFonts w:ascii="Verdana" w:hAnsi="Verdana"/>
          <w:b/>
          <w:sz w:val="20"/>
          <w:szCs w:val="20"/>
        </w:rPr>
        <w:t xml:space="preserve">Step </w:t>
      </w:r>
      <w:r>
        <w:rPr>
          <w:rFonts w:ascii="Verdana" w:hAnsi="Verdana"/>
          <w:b/>
          <w:sz w:val="20"/>
          <w:szCs w:val="20"/>
        </w:rPr>
        <w:t>10</w:t>
      </w:r>
      <w:r>
        <w:rPr>
          <w:rFonts w:ascii="Verdana" w:hAnsi="Verdana"/>
          <w:sz w:val="20"/>
          <w:szCs w:val="20"/>
        </w:rPr>
        <w:t xml:space="preserve">: Enter the energy savings per consumer, per month in the EnergyKWh (D10:O18) stream. The source of </w:t>
      </w:r>
      <w:r>
        <w:rPr>
          <w:rFonts w:ascii="Verdana" w:hAnsi="Verdana"/>
          <w:sz w:val="20"/>
          <w:szCs w:val="20"/>
        </w:rPr>
        <w:t>this data is the National Grid which provides updates  every month</w:t>
      </w:r>
    </w:p>
    <w:p w:rsidR="00E52CC4" w:rsidRDefault="001468A1" w:rsidP="00E52CC4">
      <w:pPr>
        <w:spacing w:after="0" w:line="240" w:lineRule="auto"/>
        <w:rPr>
          <w:rFonts w:ascii="Verdana" w:hAnsi="Verdana"/>
          <w:sz w:val="20"/>
          <w:szCs w:val="20"/>
        </w:rPr>
      </w:pPr>
      <w:r w:rsidRPr="00765B06">
        <w:rPr>
          <w:rFonts w:ascii="Verdana" w:hAnsi="Verdana"/>
          <w:b/>
          <w:sz w:val="20"/>
          <w:szCs w:val="20"/>
        </w:rPr>
        <w:t xml:space="preserve">Step </w:t>
      </w:r>
      <w:r>
        <w:rPr>
          <w:rFonts w:ascii="Verdana" w:hAnsi="Verdana"/>
          <w:b/>
          <w:sz w:val="20"/>
          <w:szCs w:val="20"/>
        </w:rPr>
        <w:t>11</w:t>
      </w:r>
      <w:r>
        <w:rPr>
          <w:rFonts w:ascii="Verdana" w:hAnsi="Verdana"/>
          <w:sz w:val="20"/>
          <w:szCs w:val="20"/>
        </w:rPr>
        <w:t>: Enter the energy rates for each year per region in EnergyRate1 (D36:D44) and EnergyRate2 (E36:E44).</w:t>
      </w:r>
      <w:r w:rsidRPr="00973786">
        <w:rPr>
          <w:rFonts w:ascii="Verdana" w:hAnsi="Verdana"/>
          <w:color w:val="FF0000"/>
          <w:sz w:val="20"/>
          <w:szCs w:val="20"/>
        </w:rPr>
        <w:t xml:space="preserve"> </w:t>
      </w:r>
      <w:r>
        <w:rPr>
          <w:rFonts w:ascii="Verdana" w:hAnsi="Verdana"/>
          <w:sz w:val="20"/>
          <w:szCs w:val="20"/>
        </w:rPr>
        <w:t>The source of this data is the National Grid which provides updates every month.</w:t>
      </w:r>
    </w:p>
    <w:p w:rsidR="00E52CC4" w:rsidRDefault="001468A1" w:rsidP="00E52CC4">
      <w:pPr>
        <w:spacing w:after="0" w:line="240" w:lineRule="auto"/>
        <w:rPr>
          <w:rFonts w:ascii="Verdana" w:hAnsi="Verdana"/>
          <w:sz w:val="20"/>
          <w:szCs w:val="20"/>
        </w:rPr>
      </w:pPr>
      <w:r>
        <w:rPr>
          <w:rFonts w:ascii="Verdana" w:hAnsi="Verdana"/>
          <w:sz w:val="20"/>
          <w:szCs w:val="20"/>
        </w:rPr>
        <w:t xml:space="preserve">The Table at the bottom of the Worksheet “Energy per Month” (D56:O64) shows the total energy savings per consumer per region.  </w:t>
      </w:r>
    </w:p>
    <w:p w:rsidR="00E52CC4" w:rsidRDefault="001468A1" w:rsidP="00E52CC4">
      <w:pPr>
        <w:spacing w:after="0" w:line="240" w:lineRule="auto"/>
        <w:rPr>
          <w:rFonts w:ascii="Verdana" w:hAnsi="Verdana"/>
          <w:b/>
          <w:sz w:val="20"/>
          <w:szCs w:val="20"/>
        </w:rPr>
      </w:pPr>
      <w:r w:rsidRPr="00FD2E68">
        <w:rPr>
          <w:rFonts w:ascii="Verdana" w:hAnsi="Verdana"/>
          <w:b/>
          <w:sz w:val="20"/>
          <w:szCs w:val="20"/>
        </w:rPr>
        <w:t>Step 1</w:t>
      </w:r>
      <w:r>
        <w:rPr>
          <w:rFonts w:ascii="Verdana" w:hAnsi="Verdana"/>
          <w:b/>
          <w:sz w:val="20"/>
          <w:szCs w:val="20"/>
        </w:rPr>
        <w:t>2</w:t>
      </w:r>
      <w:r>
        <w:rPr>
          <w:rFonts w:ascii="Verdana" w:hAnsi="Verdana"/>
          <w:sz w:val="20"/>
          <w:szCs w:val="20"/>
        </w:rPr>
        <w:t xml:space="preserve">: Go to </w:t>
      </w:r>
      <w:r w:rsidRPr="00765B06">
        <w:rPr>
          <w:rFonts w:ascii="Verdana" w:hAnsi="Verdana"/>
          <w:b/>
          <w:sz w:val="20"/>
          <w:szCs w:val="20"/>
        </w:rPr>
        <w:t>Revenue Analysis Worksheet</w:t>
      </w:r>
      <w:r>
        <w:rPr>
          <w:rFonts w:ascii="Verdana" w:hAnsi="Verdana"/>
          <w:b/>
          <w:sz w:val="20"/>
          <w:szCs w:val="20"/>
        </w:rPr>
        <w:t xml:space="preserve">. </w:t>
      </w:r>
    </w:p>
    <w:p w:rsidR="00E52CC4" w:rsidRDefault="001468A1" w:rsidP="00E52CC4">
      <w:pPr>
        <w:spacing w:after="0" w:line="240" w:lineRule="auto"/>
        <w:rPr>
          <w:rFonts w:ascii="Verdana" w:hAnsi="Verdana"/>
          <w:sz w:val="20"/>
          <w:szCs w:val="20"/>
        </w:rPr>
      </w:pPr>
      <w:r>
        <w:rPr>
          <w:rFonts w:ascii="Verdana" w:hAnsi="Verdana"/>
          <w:sz w:val="20"/>
          <w:szCs w:val="20"/>
        </w:rPr>
        <w:t>This worksheet will calculate the revenue for the current year using the “Energy pe</w:t>
      </w:r>
      <w:r>
        <w:rPr>
          <w:rFonts w:ascii="Verdana" w:hAnsi="Verdana"/>
          <w:sz w:val="20"/>
          <w:szCs w:val="20"/>
        </w:rPr>
        <w:t xml:space="preserve">r month” (D56:O64) table from the Electricity Input Worksheet and the revenue rate from </w:t>
      </w:r>
      <w:r>
        <w:rPr>
          <w:rFonts w:ascii="Verdana" w:hAnsi="Verdana"/>
          <w:sz w:val="20"/>
          <w:szCs w:val="20"/>
        </w:rPr>
        <w:lastRenderedPageBreak/>
        <w:t>the Parameters Input Worksheet. The stream “Rev Total” (D28:O28) shows the total revenue of the company for each month of the current year.</w:t>
      </w:r>
    </w:p>
    <w:p w:rsidR="00E52CC4" w:rsidRPr="0024405E" w:rsidRDefault="001468A1" w:rsidP="00E52CC4">
      <w:pPr>
        <w:spacing w:after="0" w:line="240" w:lineRule="auto"/>
        <w:rPr>
          <w:rFonts w:ascii="Verdana" w:hAnsi="Verdana"/>
          <w:sz w:val="20"/>
          <w:szCs w:val="20"/>
        </w:rPr>
      </w:pPr>
      <w:r>
        <w:rPr>
          <w:rFonts w:ascii="Verdana" w:hAnsi="Verdana"/>
          <w:sz w:val="20"/>
          <w:szCs w:val="20"/>
        </w:rPr>
        <w:t>Calculating Actual Expenses</w:t>
      </w:r>
    </w:p>
    <w:p w:rsidR="00E52CC4" w:rsidRDefault="001468A1" w:rsidP="00E52CC4">
      <w:pPr>
        <w:spacing w:after="0" w:line="240" w:lineRule="auto"/>
        <w:rPr>
          <w:rFonts w:ascii="Verdana" w:hAnsi="Verdana"/>
          <w:sz w:val="20"/>
          <w:szCs w:val="20"/>
        </w:rPr>
      </w:pPr>
      <w:r w:rsidRPr="00FD2E68">
        <w:rPr>
          <w:rFonts w:ascii="Verdana" w:hAnsi="Verdana"/>
          <w:b/>
          <w:sz w:val="20"/>
          <w:szCs w:val="20"/>
        </w:rPr>
        <w:t>Step 1</w:t>
      </w:r>
      <w:r>
        <w:rPr>
          <w:rFonts w:ascii="Verdana" w:hAnsi="Verdana"/>
          <w:b/>
          <w:sz w:val="20"/>
          <w:szCs w:val="20"/>
        </w:rPr>
        <w:t>3</w:t>
      </w:r>
      <w:r>
        <w:rPr>
          <w:rFonts w:ascii="Verdana" w:hAnsi="Verdana"/>
          <w:sz w:val="20"/>
          <w:szCs w:val="20"/>
        </w:rPr>
        <w:t xml:space="preserve">: Go to </w:t>
      </w:r>
      <w:r>
        <w:rPr>
          <w:rFonts w:ascii="Verdana" w:hAnsi="Verdana"/>
          <w:b/>
          <w:sz w:val="20"/>
          <w:szCs w:val="20"/>
        </w:rPr>
        <w:t>Mkt Cost</w:t>
      </w:r>
      <w:r w:rsidRPr="00140042">
        <w:rPr>
          <w:rFonts w:ascii="Verdana" w:hAnsi="Verdana"/>
          <w:b/>
          <w:sz w:val="20"/>
          <w:szCs w:val="20"/>
        </w:rPr>
        <w:t xml:space="preserve"> Worksheet:</w:t>
      </w:r>
    </w:p>
    <w:p w:rsidR="00E52CC4" w:rsidRDefault="001468A1" w:rsidP="00E52CC4">
      <w:pPr>
        <w:spacing w:after="0" w:line="240" w:lineRule="auto"/>
        <w:rPr>
          <w:rFonts w:ascii="Verdana" w:hAnsi="Verdana"/>
          <w:sz w:val="20"/>
          <w:szCs w:val="20"/>
        </w:rPr>
      </w:pPr>
      <w:r w:rsidRPr="006C4113">
        <w:rPr>
          <w:rFonts w:ascii="Verdana" w:hAnsi="Verdana"/>
          <w:b/>
          <w:sz w:val="20"/>
          <w:szCs w:val="20"/>
        </w:rPr>
        <w:t xml:space="preserve">Step </w:t>
      </w:r>
      <w:r>
        <w:rPr>
          <w:rFonts w:ascii="Verdana" w:hAnsi="Verdana"/>
          <w:b/>
          <w:sz w:val="20"/>
          <w:szCs w:val="20"/>
        </w:rPr>
        <w:t>14</w:t>
      </w:r>
      <w:r w:rsidRPr="006C4113">
        <w:rPr>
          <w:rFonts w:ascii="Verdana" w:hAnsi="Verdana"/>
          <w:sz w:val="20"/>
          <w:szCs w:val="20"/>
        </w:rPr>
        <w:t>:</w:t>
      </w:r>
      <w:r>
        <w:rPr>
          <w:rFonts w:ascii="Verdana" w:hAnsi="Verdana"/>
          <w:sz w:val="20"/>
          <w:szCs w:val="20"/>
        </w:rPr>
        <w:t xml:space="preserve"> Enter the current marketing expenditure in “Current Mkt Cost” stream (D11:O19). This stream is not an input stream because it is not required to produce the output itself but it is necessary for comparison purpos</w:t>
      </w:r>
      <w:r>
        <w:rPr>
          <w:rFonts w:ascii="Verdana" w:hAnsi="Verdana"/>
          <w:sz w:val="20"/>
          <w:szCs w:val="20"/>
        </w:rPr>
        <w:t>es for a better interpretation of the results.</w:t>
      </w:r>
    </w:p>
    <w:p w:rsidR="00E52CC4" w:rsidRDefault="001468A1" w:rsidP="00E52CC4">
      <w:pPr>
        <w:spacing w:after="0" w:line="240" w:lineRule="auto"/>
        <w:rPr>
          <w:rFonts w:ascii="Verdana" w:hAnsi="Verdana"/>
          <w:sz w:val="20"/>
          <w:szCs w:val="20"/>
        </w:rPr>
      </w:pPr>
      <w:r w:rsidRPr="00FD2E68">
        <w:rPr>
          <w:rFonts w:ascii="Verdana" w:hAnsi="Verdana"/>
          <w:b/>
          <w:sz w:val="20"/>
          <w:szCs w:val="20"/>
        </w:rPr>
        <w:t>Step 1</w:t>
      </w:r>
      <w:r>
        <w:rPr>
          <w:rFonts w:ascii="Verdana" w:hAnsi="Verdana"/>
          <w:b/>
          <w:sz w:val="20"/>
          <w:szCs w:val="20"/>
        </w:rPr>
        <w:t>5</w:t>
      </w:r>
      <w:r>
        <w:rPr>
          <w:rFonts w:ascii="Verdana" w:hAnsi="Verdana"/>
          <w:sz w:val="20"/>
          <w:szCs w:val="20"/>
        </w:rPr>
        <w:t xml:space="preserve">: </w:t>
      </w:r>
      <w:r w:rsidRPr="0024405E">
        <w:rPr>
          <w:rFonts w:ascii="Verdana" w:hAnsi="Verdana"/>
          <w:sz w:val="20"/>
          <w:szCs w:val="20"/>
        </w:rPr>
        <w:t xml:space="preserve">Go to </w:t>
      </w:r>
      <w:r w:rsidRPr="00140042">
        <w:rPr>
          <w:rFonts w:ascii="Verdana" w:hAnsi="Verdana"/>
          <w:b/>
          <w:sz w:val="20"/>
          <w:szCs w:val="20"/>
        </w:rPr>
        <w:t>Labor Input Worksheet:</w:t>
      </w:r>
    </w:p>
    <w:p w:rsidR="00E52CC4" w:rsidRDefault="001468A1" w:rsidP="00E52CC4">
      <w:pPr>
        <w:spacing w:after="0" w:line="240" w:lineRule="auto"/>
        <w:rPr>
          <w:rFonts w:ascii="Verdana" w:hAnsi="Verdana"/>
          <w:sz w:val="20"/>
          <w:szCs w:val="20"/>
        </w:rPr>
      </w:pPr>
      <w:r>
        <w:rPr>
          <w:rFonts w:ascii="Verdana" w:hAnsi="Verdana"/>
          <w:b/>
          <w:sz w:val="20"/>
          <w:szCs w:val="20"/>
        </w:rPr>
        <w:t>Step 16</w:t>
      </w:r>
      <w:r w:rsidRPr="00190EB0">
        <w:rPr>
          <w:rFonts w:ascii="Verdana" w:hAnsi="Verdana"/>
          <w:b/>
          <w:sz w:val="20"/>
          <w:szCs w:val="20"/>
        </w:rPr>
        <w:t>:</w:t>
      </w:r>
      <w:r>
        <w:rPr>
          <w:rFonts w:ascii="Verdana" w:hAnsi="Verdana"/>
          <w:sz w:val="20"/>
          <w:szCs w:val="20"/>
        </w:rPr>
        <w:t xml:space="preserve"> Enter the labor rate in the D8:D22 range. The labor rate usually remains constant throughout the years unless there is a raise in the projected salaries or new em</w:t>
      </w:r>
      <w:r>
        <w:rPr>
          <w:rFonts w:ascii="Verdana" w:hAnsi="Verdana"/>
          <w:sz w:val="20"/>
          <w:szCs w:val="20"/>
        </w:rPr>
        <w:t xml:space="preserve">ployees are hired. </w:t>
      </w:r>
    </w:p>
    <w:p w:rsidR="00E52CC4" w:rsidRDefault="001468A1" w:rsidP="00E52CC4">
      <w:pPr>
        <w:spacing w:after="0" w:line="240" w:lineRule="auto"/>
        <w:rPr>
          <w:rFonts w:ascii="Verdana" w:hAnsi="Verdana"/>
          <w:sz w:val="20"/>
          <w:szCs w:val="20"/>
        </w:rPr>
      </w:pPr>
      <w:r w:rsidRPr="00C31AC6">
        <w:rPr>
          <w:rFonts w:ascii="Verdana" w:hAnsi="Verdana"/>
          <w:b/>
          <w:sz w:val="20"/>
          <w:szCs w:val="20"/>
        </w:rPr>
        <w:t xml:space="preserve">Step </w:t>
      </w:r>
      <w:r>
        <w:rPr>
          <w:rFonts w:ascii="Verdana" w:hAnsi="Verdana"/>
          <w:b/>
          <w:sz w:val="20"/>
          <w:szCs w:val="20"/>
        </w:rPr>
        <w:t>17</w:t>
      </w:r>
      <w:r>
        <w:rPr>
          <w:rFonts w:ascii="Verdana" w:hAnsi="Verdana"/>
          <w:sz w:val="20"/>
          <w:szCs w:val="20"/>
        </w:rPr>
        <w:t>: Enter labor c</w:t>
      </w:r>
      <w:r w:rsidRPr="00C31AC6">
        <w:rPr>
          <w:rFonts w:ascii="Verdana" w:hAnsi="Verdana"/>
          <w:sz w:val="20"/>
          <w:szCs w:val="20"/>
        </w:rPr>
        <w:t>ount</w:t>
      </w:r>
      <w:r>
        <w:rPr>
          <w:rFonts w:ascii="Verdana" w:hAnsi="Verdana"/>
          <w:sz w:val="20"/>
          <w:szCs w:val="20"/>
        </w:rPr>
        <w:t xml:space="preserve"> in the</w:t>
      </w:r>
      <w:r>
        <w:rPr>
          <w:rFonts w:ascii="Verdana" w:hAnsi="Verdana"/>
          <w:b/>
          <w:sz w:val="20"/>
          <w:szCs w:val="20"/>
        </w:rPr>
        <w:t xml:space="preserve"> </w:t>
      </w:r>
      <w:r w:rsidRPr="00C31AC6">
        <w:rPr>
          <w:rFonts w:ascii="Verdana" w:hAnsi="Verdana"/>
          <w:sz w:val="20"/>
          <w:szCs w:val="20"/>
        </w:rPr>
        <w:t>D27:O4</w:t>
      </w:r>
      <w:r>
        <w:rPr>
          <w:rFonts w:ascii="Verdana" w:hAnsi="Verdana"/>
          <w:sz w:val="20"/>
          <w:szCs w:val="20"/>
        </w:rPr>
        <w:t>1 range</w:t>
      </w:r>
    </w:p>
    <w:p w:rsidR="00E52CC4" w:rsidRPr="006C4113" w:rsidRDefault="001468A1" w:rsidP="00E52CC4">
      <w:pPr>
        <w:spacing w:after="0" w:line="240" w:lineRule="auto"/>
        <w:rPr>
          <w:rFonts w:ascii="Verdana" w:hAnsi="Verdana"/>
          <w:b/>
          <w:sz w:val="20"/>
          <w:szCs w:val="20"/>
        </w:rPr>
      </w:pPr>
      <w:r>
        <w:rPr>
          <w:rFonts w:ascii="Verdana" w:hAnsi="Verdana"/>
          <w:sz w:val="20"/>
          <w:szCs w:val="20"/>
        </w:rPr>
        <w:t>The table at the bottom “Current Labor” (D48:O62) will calculate the current labor expense using the data entered in the two previous steps. The stream “Labor” (D64:O64) shows the total la</w:t>
      </w:r>
      <w:r>
        <w:rPr>
          <w:rFonts w:ascii="Verdana" w:hAnsi="Verdana"/>
          <w:sz w:val="20"/>
          <w:szCs w:val="20"/>
        </w:rPr>
        <w:t>bor expense for each month of the current year.</w:t>
      </w:r>
    </w:p>
    <w:p w:rsidR="00E52CC4" w:rsidRDefault="001468A1" w:rsidP="00E52CC4">
      <w:pPr>
        <w:spacing w:after="0" w:line="240" w:lineRule="auto"/>
        <w:rPr>
          <w:rFonts w:ascii="Verdana" w:hAnsi="Verdana"/>
          <w:sz w:val="20"/>
          <w:szCs w:val="20"/>
        </w:rPr>
      </w:pPr>
      <w:r w:rsidRPr="00080C1B">
        <w:rPr>
          <w:rFonts w:ascii="Verdana" w:hAnsi="Verdana"/>
          <w:b/>
          <w:sz w:val="20"/>
          <w:szCs w:val="20"/>
        </w:rPr>
        <w:t>Step 1</w:t>
      </w:r>
      <w:r>
        <w:rPr>
          <w:rFonts w:ascii="Verdana" w:hAnsi="Verdana"/>
          <w:b/>
          <w:sz w:val="20"/>
          <w:szCs w:val="20"/>
        </w:rPr>
        <w:t>8</w:t>
      </w:r>
      <w:r>
        <w:rPr>
          <w:rFonts w:ascii="Verdana" w:hAnsi="Verdana"/>
          <w:sz w:val="20"/>
          <w:szCs w:val="20"/>
        </w:rPr>
        <w:t xml:space="preserve">: Go to </w:t>
      </w:r>
      <w:r w:rsidRPr="00E65C6E">
        <w:rPr>
          <w:rFonts w:ascii="Verdana" w:hAnsi="Verdana"/>
          <w:b/>
          <w:sz w:val="20"/>
          <w:szCs w:val="20"/>
        </w:rPr>
        <w:t>Other Expense Input Worksheet:</w:t>
      </w:r>
    </w:p>
    <w:p w:rsidR="00E52CC4" w:rsidRDefault="001468A1" w:rsidP="00E52CC4">
      <w:pPr>
        <w:spacing w:after="0" w:line="240" w:lineRule="auto"/>
        <w:rPr>
          <w:rFonts w:ascii="Verdana" w:hAnsi="Verdana"/>
          <w:sz w:val="20"/>
          <w:szCs w:val="20"/>
        </w:rPr>
      </w:pPr>
      <w:r w:rsidRPr="00E65C6E">
        <w:rPr>
          <w:rFonts w:ascii="Verdana" w:hAnsi="Verdana"/>
          <w:b/>
          <w:sz w:val="20"/>
          <w:szCs w:val="20"/>
        </w:rPr>
        <w:t>Step 1</w:t>
      </w:r>
      <w:r>
        <w:rPr>
          <w:rFonts w:ascii="Verdana" w:hAnsi="Verdana"/>
          <w:b/>
          <w:sz w:val="20"/>
          <w:szCs w:val="20"/>
        </w:rPr>
        <w:t>9</w:t>
      </w:r>
      <w:r>
        <w:rPr>
          <w:rFonts w:ascii="Verdana" w:hAnsi="Verdana"/>
          <w:sz w:val="20"/>
          <w:szCs w:val="20"/>
        </w:rPr>
        <w:t>: Enter other expense data in the “Other Exp” stream (D10:O16)</w:t>
      </w:r>
    </w:p>
    <w:p w:rsidR="00E52CC4" w:rsidRPr="00D5722D" w:rsidRDefault="001468A1" w:rsidP="00E52CC4">
      <w:pPr>
        <w:spacing w:after="0" w:line="240" w:lineRule="auto"/>
        <w:rPr>
          <w:rFonts w:ascii="Verdana" w:hAnsi="Verdana"/>
          <w:b/>
          <w:sz w:val="20"/>
          <w:szCs w:val="20"/>
        </w:rPr>
      </w:pPr>
      <w:r w:rsidRPr="00080C1B">
        <w:rPr>
          <w:rFonts w:ascii="Verdana" w:hAnsi="Verdana"/>
          <w:b/>
          <w:sz w:val="20"/>
          <w:szCs w:val="20"/>
        </w:rPr>
        <w:t xml:space="preserve">Step </w:t>
      </w:r>
      <w:r>
        <w:rPr>
          <w:rFonts w:ascii="Verdana" w:hAnsi="Verdana"/>
          <w:b/>
          <w:sz w:val="20"/>
          <w:szCs w:val="20"/>
        </w:rPr>
        <w:t>20</w:t>
      </w:r>
      <w:r>
        <w:rPr>
          <w:rFonts w:ascii="Verdana" w:hAnsi="Verdana"/>
          <w:sz w:val="20"/>
          <w:szCs w:val="20"/>
        </w:rPr>
        <w:t xml:space="preserve">: </w:t>
      </w:r>
      <w:r w:rsidRPr="00D5722D">
        <w:rPr>
          <w:rFonts w:ascii="Verdana" w:hAnsi="Verdana"/>
          <w:sz w:val="20"/>
          <w:szCs w:val="20"/>
        </w:rPr>
        <w:t>Go to</w:t>
      </w:r>
      <w:r w:rsidRPr="00D5722D">
        <w:rPr>
          <w:rFonts w:ascii="Verdana" w:hAnsi="Verdana"/>
          <w:b/>
          <w:sz w:val="20"/>
          <w:szCs w:val="20"/>
        </w:rPr>
        <w:t xml:space="preserve"> Expenses Analysis Worksheet.</w:t>
      </w:r>
    </w:p>
    <w:p w:rsidR="00E52CC4" w:rsidRDefault="001468A1" w:rsidP="00E52CC4">
      <w:pPr>
        <w:spacing w:after="0" w:line="240" w:lineRule="auto"/>
        <w:rPr>
          <w:rFonts w:ascii="Verdana" w:hAnsi="Verdana"/>
          <w:sz w:val="20"/>
          <w:szCs w:val="20"/>
        </w:rPr>
      </w:pPr>
      <w:r>
        <w:rPr>
          <w:rFonts w:ascii="Verdana" w:hAnsi="Verdana"/>
          <w:sz w:val="20"/>
          <w:szCs w:val="20"/>
        </w:rPr>
        <w:t>This worksheet will show the current expenses. T</w:t>
      </w:r>
      <w:r>
        <w:rPr>
          <w:rFonts w:ascii="Verdana" w:hAnsi="Verdana"/>
          <w:sz w:val="20"/>
          <w:szCs w:val="20"/>
        </w:rPr>
        <w:t>he stream “Current Exp” (D27:O27) shows the total expenses of the company for each month of the current year.</w:t>
      </w:r>
    </w:p>
    <w:p w:rsidR="00E52CC4" w:rsidRDefault="001468A1" w:rsidP="00E52CC4">
      <w:pPr>
        <w:spacing w:after="0" w:line="240" w:lineRule="auto"/>
        <w:rPr>
          <w:rFonts w:ascii="Verdana" w:hAnsi="Verdana"/>
          <w:sz w:val="20"/>
          <w:szCs w:val="20"/>
        </w:rPr>
      </w:pPr>
      <w:r>
        <w:rPr>
          <w:rFonts w:ascii="Verdana" w:hAnsi="Verdana"/>
          <w:sz w:val="20"/>
          <w:szCs w:val="20"/>
        </w:rPr>
        <w:t>Calculating Actual Net Income</w:t>
      </w:r>
    </w:p>
    <w:p w:rsidR="00E52CC4" w:rsidRDefault="001468A1" w:rsidP="00E52CC4">
      <w:pPr>
        <w:spacing w:after="0" w:line="240" w:lineRule="auto"/>
        <w:rPr>
          <w:rFonts w:ascii="Verdana" w:hAnsi="Verdana"/>
          <w:sz w:val="20"/>
          <w:szCs w:val="20"/>
        </w:rPr>
      </w:pPr>
      <w:r w:rsidRPr="00080C1B">
        <w:rPr>
          <w:rFonts w:ascii="Verdana" w:hAnsi="Verdana"/>
          <w:b/>
          <w:sz w:val="20"/>
          <w:szCs w:val="20"/>
        </w:rPr>
        <w:t>Step 2</w:t>
      </w:r>
      <w:r>
        <w:rPr>
          <w:rFonts w:ascii="Verdana" w:hAnsi="Verdana"/>
          <w:b/>
          <w:sz w:val="20"/>
          <w:szCs w:val="20"/>
        </w:rPr>
        <w:t>1</w:t>
      </w:r>
      <w:r>
        <w:rPr>
          <w:rFonts w:ascii="Verdana" w:hAnsi="Verdana"/>
          <w:sz w:val="20"/>
          <w:szCs w:val="20"/>
        </w:rPr>
        <w:t xml:space="preserve">: </w:t>
      </w:r>
      <w:r w:rsidRPr="00A437EA">
        <w:rPr>
          <w:rFonts w:ascii="Verdana" w:hAnsi="Verdana"/>
          <w:sz w:val="20"/>
          <w:szCs w:val="20"/>
        </w:rPr>
        <w:t>Go to</w:t>
      </w:r>
      <w:r>
        <w:rPr>
          <w:rFonts w:ascii="Verdana" w:hAnsi="Verdana"/>
          <w:sz w:val="20"/>
          <w:szCs w:val="20"/>
        </w:rPr>
        <w:t xml:space="preserve"> </w:t>
      </w:r>
      <w:r w:rsidRPr="00A437EA">
        <w:rPr>
          <w:rFonts w:ascii="Verdana" w:hAnsi="Verdana"/>
          <w:b/>
          <w:sz w:val="20"/>
          <w:szCs w:val="20"/>
        </w:rPr>
        <w:t>Net Income Analysis Worksheet</w:t>
      </w:r>
      <w:r w:rsidRPr="00A437EA">
        <w:rPr>
          <w:rFonts w:ascii="Verdana" w:hAnsi="Verdana"/>
          <w:sz w:val="20"/>
          <w:szCs w:val="20"/>
        </w:rPr>
        <w:t>:</w:t>
      </w:r>
    </w:p>
    <w:p w:rsidR="00E52CC4" w:rsidRDefault="001468A1" w:rsidP="00E52CC4">
      <w:pPr>
        <w:spacing w:after="0" w:line="240" w:lineRule="auto"/>
        <w:rPr>
          <w:rFonts w:ascii="Verdana" w:hAnsi="Verdana"/>
          <w:sz w:val="20"/>
          <w:szCs w:val="20"/>
        </w:rPr>
      </w:pPr>
      <w:r>
        <w:rPr>
          <w:rFonts w:ascii="Verdana" w:hAnsi="Verdana"/>
          <w:sz w:val="20"/>
          <w:szCs w:val="20"/>
        </w:rPr>
        <w:t xml:space="preserve">This worksheet shows 3 calculations. First, it shows current revenues </w:t>
      </w:r>
      <w:r>
        <w:rPr>
          <w:rFonts w:ascii="Verdana" w:hAnsi="Verdana"/>
          <w:sz w:val="20"/>
          <w:szCs w:val="20"/>
        </w:rPr>
        <w:t>using the “Rev Total” stream (D28:O28) from the Revenue Analysis Worksheet. Second, it shows current expenses using the “Current Expense” stream (D11:O19) from Expenses Analysis Worksheet. Finally it calculates the current net income of the company which i</w:t>
      </w:r>
      <w:r>
        <w:rPr>
          <w:rFonts w:ascii="Verdana" w:hAnsi="Verdana"/>
          <w:sz w:val="20"/>
          <w:szCs w:val="20"/>
        </w:rPr>
        <w:t>s shown in the “Current Net income” stream (D25:O25). This worksheet is important because in order to project future net income, the model will use 3 values from the last month of this calculation as a base to forecast: Revenue Forecast (O12), Labor Foreca</w:t>
      </w:r>
      <w:r>
        <w:rPr>
          <w:rFonts w:ascii="Verdana" w:hAnsi="Verdana"/>
          <w:sz w:val="20"/>
          <w:szCs w:val="20"/>
        </w:rPr>
        <w:t>st (O15) and Expense Forecast (O17:O23).</w:t>
      </w:r>
    </w:p>
    <w:p w:rsidR="00E52CC4" w:rsidRDefault="001468A1" w:rsidP="00E52CC4">
      <w:pPr>
        <w:spacing w:after="0" w:line="240" w:lineRule="auto"/>
        <w:rPr>
          <w:rFonts w:ascii="Verdana" w:hAnsi="Verdana"/>
          <w:sz w:val="20"/>
          <w:szCs w:val="20"/>
        </w:rPr>
      </w:pPr>
      <w:r>
        <w:rPr>
          <w:rFonts w:ascii="Verdana" w:hAnsi="Verdana"/>
          <w:sz w:val="20"/>
          <w:szCs w:val="20"/>
        </w:rPr>
        <w:t>Calculating Projected Marketing Costs and Revenues</w:t>
      </w:r>
    </w:p>
    <w:p w:rsidR="00E52CC4" w:rsidRDefault="001468A1" w:rsidP="00E52CC4">
      <w:pPr>
        <w:spacing w:after="0" w:line="240" w:lineRule="auto"/>
        <w:rPr>
          <w:rFonts w:ascii="Verdana" w:hAnsi="Verdana"/>
          <w:sz w:val="20"/>
          <w:szCs w:val="20"/>
        </w:rPr>
      </w:pPr>
      <w:r w:rsidRPr="003D33F7">
        <w:rPr>
          <w:rFonts w:ascii="Verdana" w:hAnsi="Verdana"/>
          <w:b/>
          <w:sz w:val="20"/>
          <w:szCs w:val="20"/>
        </w:rPr>
        <w:t>Step 2</w:t>
      </w:r>
      <w:r>
        <w:rPr>
          <w:rFonts w:ascii="Verdana" w:hAnsi="Verdana"/>
          <w:b/>
          <w:sz w:val="20"/>
          <w:szCs w:val="20"/>
        </w:rPr>
        <w:t>2</w:t>
      </w:r>
      <w:r>
        <w:rPr>
          <w:rFonts w:ascii="Verdana" w:hAnsi="Verdana"/>
          <w:sz w:val="20"/>
          <w:szCs w:val="20"/>
        </w:rPr>
        <w:t xml:space="preserve">: Go to </w:t>
      </w:r>
      <w:r w:rsidRPr="00240AEB">
        <w:rPr>
          <w:rFonts w:ascii="Verdana" w:hAnsi="Verdana"/>
          <w:b/>
          <w:sz w:val="20"/>
          <w:szCs w:val="20"/>
        </w:rPr>
        <w:t>Mkt Cost Worksheet</w:t>
      </w:r>
      <w:r>
        <w:rPr>
          <w:rFonts w:ascii="Verdana" w:hAnsi="Verdana"/>
          <w:sz w:val="20"/>
          <w:szCs w:val="20"/>
        </w:rPr>
        <w:t>:</w:t>
      </w:r>
    </w:p>
    <w:p w:rsidR="00E52CC4" w:rsidRDefault="001468A1" w:rsidP="00E52CC4">
      <w:pPr>
        <w:spacing w:after="0" w:line="240" w:lineRule="auto"/>
        <w:rPr>
          <w:rFonts w:ascii="Verdana" w:hAnsi="Verdana"/>
          <w:sz w:val="20"/>
          <w:szCs w:val="20"/>
        </w:rPr>
      </w:pPr>
      <w:r>
        <w:rPr>
          <w:rFonts w:ascii="Verdana" w:hAnsi="Verdana"/>
          <w:sz w:val="20"/>
          <w:szCs w:val="20"/>
        </w:rPr>
        <w:t xml:space="preserve">The “Mkt Cost Forecast” stream (D34:O42) calculates the projected marketing cost using the “Ads” input </w:t>
      </w:r>
      <w:r w:rsidRPr="009B581D">
        <w:rPr>
          <w:rFonts w:ascii="Verdana" w:hAnsi="Verdana"/>
          <w:sz w:val="20"/>
          <w:szCs w:val="20"/>
        </w:rPr>
        <w:t>stream (E27:P35)</w:t>
      </w:r>
      <w:r>
        <w:rPr>
          <w:rFonts w:ascii="Verdana" w:hAnsi="Verdana"/>
          <w:color w:val="FF0000"/>
          <w:sz w:val="20"/>
          <w:szCs w:val="20"/>
        </w:rPr>
        <w:t xml:space="preserve"> </w:t>
      </w:r>
      <w:r>
        <w:rPr>
          <w:rFonts w:ascii="Verdana" w:hAnsi="Verdana"/>
          <w:sz w:val="20"/>
          <w:szCs w:val="20"/>
        </w:rPr>
        <w:t>and the “</w:t>
      </w:r>
      <w:r w:rsidRPr="009B581D">
        <w:rPr>
          <w:rFonts w:ascii="Verdana" w:hAnsi="Verdana"/>
          <w:sz w:val="20"/>
          <w:szCs w:val="20"/>
        </w:rPr>
        <w:t>Cost” (E39:E47)</w:t>
      </w:r>
      <w:r>
        <w:rPr>
          <w:rFonts w:ascii="Verdana" w:hAnsi="Verdana"/>
          <w:color w:val="FF0000"/>
          <w:sz w:val="20"/>
          <w:szCs w:val="20"/>
        </w:rPr>
        <w:t xml:space="preserve"> </w:t>
      </w:r>
      <w:r>
        <w:rPr>
          <w:rFonts w:ascii="Verdana" w:hAnsi="Verdana"/>
          <w:sz w:val="20"/>
          <w:szCs w:val="20"/>
        </w:rPr>
        <w:t>of those ads from the Parameters Worksheet.</w:t>
      </w:r>
    </w:p>
    <w:p w:rsidR="00E52CC4" w:rsidRDefault="001468A1" w:rsidP="00E52CC4">
      <w:pPr>
        <w:spacing w:after="0" w:line="240" w:lineRule="auto"/>
        <w:rPr>
          <w:rFonts w:ascii="Verdana" w:hAnsi="Verdana"/>
          <w:sz w:val="20"/>
          <w:szCs w:val="20"/>
        </w:rPr>
      </w:pPr>
      <w:r w:rsidRPr="00E842CD">
        <w:rPr>
          <w:rFonts w:ascii="Verdana" w:hAnsi="Verdana"/>
          <w:b/>
          <w:sz w:val="20"/>
          <w:szCs w:val="20"/>
        </w:rPr>
        <w:t>Step 2</w:t>
      </w:r>
      <w:r>
        <w:rPr>
          <w:rFonts w:ascii="Verdana" w:hAnsi="Verdana"/>
          <w:b/>
          <w:sz w:val="20"/>
          <w:szCs w:val="20"/>
        </w:rPr>
        <w:t>3</w:t>
      </w:r>
      <w:r>
        <w:rPr>
          <w:rFonts w:ascii="Verdana" w:hAnsi="Verdana"/>
          <w:sz w:val="20"/>
          <w:szCs w:val="20"/>
        </w:rPr>
        <w:t xml:space="preserve">: Go to </w:t>
      </w:r>
      <w:r w:rsidRPr="00E842CD">
        <w:rPr>
          <w:rFonts w:ascii="Verdana" w:hAnsi="Verdana"/>
          <w:b/>
          <w:sz w:val="20"/>
          <w:szCs w:val="20"/>
        </w:rPr>
        <w:t>Parameters Input Worksheet</w:t>
      </w:r>
      <w:r>
        <w:rPr>
          <w:rFonts w:ascii="Verdana" w:hAnsi="Verdana"/>
          <w:sz w:val="20"/>
          <w:szCs w:val="20"/>
        </w:rPr>
        <w:t>:</w:t>
      </w:r>
    </w:p>
    <w:p w:rsidR="00E52CC4" w:rsidRDefault="001468A1" w:rsidP="00E52CC4">
      <w:pPr>
        <w:spacing w:after="0" w:line="240" w:lineRule="auto"/>
        <w:rPr>
          <w:rFonts w:ascii="Verdana" w:hAnsi="Verdana"/>
          <w:sz w:val="20"/>
          <w:szCs w:val="20"/>
        </w:rPr>
      </w:pPr>
      <w:r>
        <w:rPr>
          <w:rFonts w:ascii="Verdana" w:hAnsi="Verdana"/>
          <w:sz w:val="20"/>
          <w:szCs w:val="20"/>
        </w:rPr>
        <w:t xml:space="preserve">The total value of the projected marketing cost calculated in the previous step </w:t>
      </w:r>
      <w:r w:rsidRPr="009B581D">
        <w:rPr>
          <w:rFonts w:ascii="Verdana" w:hAnsi="Verdana"/>
          <w:sz w:val="20"/>
          <w:szCs w:val="20"/>
        </w:rPr>
        <w:t>(Cell</w:t>
      </w:r>
      <w:r>
        <w:rPr>
          <w:rFonts w:ascii="Verdana" w:hAnsi="Verdana"/>
          <w:color w:val="FF0000"/>
          <w:sz w:val="20"/>
          <w:szCs w:val="20"/>
        </w:rPr>
        <w:t xml:space="preserve"> </w:t>
      </w:r>
      <w:r>
        <w:rPr>
          <w:rFonts w:ascii="Verdana" w:hAnsi="Verdana"/>
          <w:sz w:val="20"/>
          <w:szCs w:val="20"/>
        </w:rPr>
        <w:t>P44 of Mkt Cost Worksheet) is summoned by the Parameters Input Work</w:t>
      </w:r>
      <w:r>
        <w:rPr>
          <w:rFonts w:ascii="Verdana" w:hAnsi="Verdana"/>
          <w:sz w:val="20"/>
          <w:szCs w:val="20"/>
        </w:rPr>
        <w:t>sheet and locates the amount of marketing expenditure in one of the 5 Tiers identified (</w:t>
      </w:r>
      <w:r w:rsidRPr="009B581D">
        <w:rPr>
          <w:rFonts w:ascii="Verdana" w:hAnsi="Verdana"/>
          <w:sz w:val="20"/>
          <w:szCs w:val="20"/>
        </w:rPr>
        <w:t>I51:I55)</w:t>
      </w:r>
      <w:r>
        <w:rPr>
          <w:rFonts w:ascii="Verdana" w:hAnsi="Verdana"/>
          <w:sz w:val="20"/>
          <w:szCs w:val="20"/>
        </w:rPr>
        <w:t>. Each tier represents a range of marketing expenditure that will result in an increment in revenue for the forecast year. For example, if the company spends be</w:t>
      </w:r>
      <w:r>
        <w:rPr>
          <w:rFonts w:ascii="Verdana" w:hAnsi="Verdana"/>
          <w:sz w:val="20"/>
          <w:szCs w:val="20"/>
        </w:rPr>
        <w:t>tween $300,000 (cell E51) and $400,000 (cell G51) in total, the expected revenue increment per year will be 2.25% (cell K51) which is the amount congruent with “Tier 1”. Blaine’s Consulting Group has provided the company with the 5 Tier ranges and the expe</w:t>
      </w:r>
      <w:r>
        <w:rPr>
          <w:rFonts w:ascii="Verdana" w:hAnsi="Verdana"/>
          <w:sz w:val="20"/>
          <w:szCs w:val="20"/>
        </w:rPr>
        <w:t>cted revenue returns.</w:t>
      </w:r>
    </w:p>
    <w:p w:rsidR="00E52CC4" w:rsidRDefault="001468A1" w:rsidP="00E52CC4">
      <w:pPr>
        <w:spacing w:after="0" w:line="240" w:lineRule="auto"/>
        <w:rPr>
          <w:rFonts w:ascii="Verdana" w:hAnsi="Verdana"/>
          <w:sz w:val="20"/>
          <w:szCs w:val="20"/>
        </w:rPr>
      </w:pPr>
      <w:r>
        <w:rPr>
          <w:rFonts w:ascii="Verdana" w:hAnsi="Verdana"/>
          <w:sz w:val="20"/>
          <w:szCs w:val="20"/>
        </w:rPr>
        <w:t xml:space="preserve">Then, the projected revenue increment is captured by the cell “Revenue Rate Forecast” (E57) that will be used later for revenue forecast purposes. </w:t>
      </w:r>
    </w:p>
    <w:p w:rsidR="00E52CC4" w:rsidRPr="004072FA" w:rsidRDefault="001468A1" w:rsidP="00E52CC4">
      <w:pPr>
        <w:spacing w:after="0" w:line="240" w:lineRule="auto"/>
        <w:rPr>
          <w:rFonts w:ascii="Verdana" w:hAnsi="Verdana"/>
          <w:color w:val="FF0000"/>
          <w:sz w:val="20"/>
          <w:szCs w:val="20"/>
        </w:rPr>
      </w:pPr>
      <w:r>
        <w:rPr>
          <w:rFonts w:ascii="Verdana" w:hAnsi="Verdana"/>
          <w:sz w:val="20"/>
          <w:szCs w:val="20"/>
        </w:rPr>
        <w:t xml:space="preserve">Understanding Outputs </w:t>
      </w:r>
    </w:p>
    <w:p w:rsidR="00E52CC4" w:rsidRPr="00DF2031" w:rsidRDefault="001468A1" w:rsidP="00E52CC4">
      <w:pPr>
        <w:spacing w:after="0" w:line="240" w:lineRule="auto"/>
        <w:rPr>
          <w:rFonts w:ascii="Verdana" w:hAnsi="Verdana"/>
          <w:b/>
          <w:sz w:val="20"/>
          <w:szCs w:val="20"/>
        </w:rPr>
      </w:pPr>
      <w:r w:rsidRPr="00DF2031">
        <w:rPr>
          <w:rFonts w:ascii="Verdana" w:hAnsi="Verdana"/>
          <w:b/>
          <w:sz w:val="20"/>
          <w:szCs w:val="20"/>
        </w:rPr>
        <w:t>Step 24</w:t>
      </w:r>
      <w:r>
        <w:rPr>
          <w:rFonts w:ascii="Verdana" w:hAnsi="Verdana"/>
          <w:sz w:val="20"/>
          <w:szCs w:val="20"/>
        </w:rPr>
        <w:t xml:space="preserve">: Go to </w:t>
      </w:r>
      <w:r w:rsidRPr="00DF2031">
        <w:rPr>
          <w:rFonts w:ascii="Verdana" w:hAnsi="Verdana"/>
          <w:b/>
          <w:sz w:val="20"/>
          <w:szCs w:val="20"/>
        </w:rPr>
        <w:t>Forecast Worksheet:</w:t>
      </w:r>
    </w:p>
    <w:p w:rsidR="00E52CC4" w:rsidRDefault="001468A1" w:rsidP="00E52CC4">
      <w:pPr>
        <w:spacing w:after="0" w:line="240" w:lineRule="auto"/>
        <w:rPr>
          <w:rFonts w:ascii="Verdana" w:hAnsi="Verdana"/>
          <w:sz w:val="20"/>
          <w:szCs w:val="20"/>
        </w:rPr>
      </w:pPr>
      <w:r w:rsidRPr="00AD7772">
        <w:rPr>
          <w:rFonts w:ascii="Verdana" w:hAnsi="Verdana"/>
          <w:b/>
          <w:sz w:val="20"/>
          <w:szCs w:val="20"/>
        </w:rPr>
        <w:t>Step 25</w:t>
      </w:r>
      <w:r>
        <w:rPr>
          <w:rFonts w:ascii="Verdana" w:hAnsi="Verdana"/>
          <w:sz w:val="20"/>
          <w:szCs w:val="20"/>
        </w:rPr>
        <w:t>: Projected Revenue (</w:t>
      </w:r>
      <w:r>
        <w:rPr>
          <w:rFonts w:ascii="Verdana" w:hAnsi="Verdana"/>
          <w:sz w:val="20"/>
          <w:szCs w:val="20"/>
        </w:rPr>
        <w:t xml:space="preserve">D12:O12) is calculated using the Forecast Revenue (O12) from the Net Income Analysis Worksheet and the Revenue Rate </w:t>
      </w:r>
      <w:r w:rsidRPr="009B581D">
        <w:rPr>
          <w:rFonts w:ascii="Verdana" w:hAnsi="Verdana"/>
          <w:sz w:val="20"/>
          <w:szCs w:val="20"/>
        </w:rPr>
        <w:t>Forecast (E57)</w:t>
      </w:r>
      <w:r>
        <w:rPr>
          <w:rFonts w:ascii="Verdana" w:hAnsi="Verdana"/>
          <w:sz w:val="20"/>
          <w:szCs w:val="20"/>
        </w:rPr>
        <w:t xml:space="preserve"> from the Parameter Input Worksheet. </w:t>
      </w:r>
    </w:p>
    <w:p w:rsidR="00E52CC4" w:rsidRDefault="001468A1" w:rsidP="00E52CC4">
      <w:pPr>
        <w:spacing w:after="0" w:line="240" w:lineRule="auto"/>
        <w:rPr>
          <w:rFonts w:ascii="Verdana" w:hAnsi="Verdana"/>
          <w:sz w:val="20"/>
          <w:szCs w:val="20"/>
        </w:rPr>
      </w:pPr>
      <w:r w:rsidRPr="00AD7772">
        <w:rPr>
          <w:rFonts w:ascii="Verdana" w:hAnsi="Verdana"/>
          <w:b/>
          <w:sz w:val="20"/>
          <w:szCs w:val="20"/>
        </w:rPr>
        <w:t>Step 26</w:t>
      </w:r>
      <w:r>
        <w:rPr>
          <w:rFonts w:ascii="Verdana" w:hAnsi="Verdana"/>
          <w:sz w:val="20"/>
          <w:szCs w:val="20"/>
        </w:rPr>
        <w:t>: Projected Expenses are not defined as outputs but they are an essential compone</w:t>
      </w:r>
      <w:r>
        <w:rPr>
          <w:rFonts w:ascii="Verdana" w:hAnsi="Verdana"/>
          <w:sz w:val="20"/>
          <w:szCs w:val="20"/>
        </w:rPr>
        <w:t>nt to understand net income. Projected Labor</w:t>
      </w:r>
      <w:r w:rsidRPr="00714421">
        <w:rPr>
          <w:rFonts w:ascii="Verdana" w:hAnsi="Verdana"/>
          <w:sz w:val="20"/>
          <w:szCs w:val="20"/>
        </w:rPr>
        <w:t xml:space="preserve"> </w:t>
      </w:r>
      <w:r>
        <w:rPr>
          <w:rFonts w:ascii="Verdana" w:hAnsi="Verdana"/>
          <w:sz w:val="20"/>
          <w:szCs w:val="20"/>
        </w:rPr>
        <w:t>stream (D15:O15) is calculated using the “Labor Forecast” (O15) from Net Income Analysis and the “Labor Increment Rate” (E17) from the Parameters Input Worksheet. Projected Marketing Cost stream (D16:O16) stream</w:t>
      </w:r>
      <w:r>
        <w:rPr>
          <w:rFonts w:ascii="Verdana" w:hAnsi="Verdana"/>
          <w:sz w:val="20"/>
          <w:szCs w:val="20"/>
        </w:rPr>
        <w:t xml:space="preserve"> is calculated using the Total Mkt Forecast Cost (D44:O44) from the Mkt Cost Worksheet. Finally, Projected Other Expenses stream (D17:O23) are calculated using the “Expense Forecast” (O17:O23) from the Net Income Analysis and “Inflation rate” (E19) from th</w:t>
      </w:r>
      <w:r>
        <w:rPr>
          <w:rFonts w:ascii="Verdana" w:hAnsi="Verdana"/>
          <w:sz w:val="20"/>
          <w:szCs w:val="20"/>
        </w:rPr>
        <w:t>e Parameters Input Worksheet. Finally the “Total Expense” stream (D24:O24) shows the total expenses per month.</w:t>
      </w:r>
    </w:p>
    <w:p w:rsidR="00E52CC4" w:rsidRPr="00AF28A9" w:rsidRDefault="001468A1" w:rsidP="00E52CC4">
      <w:pPr>
        <w:spacing w:after="0" w:line="240" w:lineRule="auto"/>
        <w:rPr>
          <w:rFonts w:ascii="Verdana" w:hAnsi="Verdana"/>
          <w:sz w:val="20"/>
          <w:szCs w:val="20"/>
        </w:rPr>
      </w:pPr>
      <w:r w:rsidRPr="00DB7CF8">
        <w:rPr>
          <w:rFonts w:ascii="Verdana" w:hAnsi="Verdana"/>
          <w:b/>
          <w:sz w:val="20"/>
          <w:szCs w:val="20"/>
        </w:rPr>
        <w:t>Step 27</w:t>
      </w:r>
      <w:r>
        <w:rPr>
          <w:rFonts w:ascii="Verdana" w:hAnsi="Verdana"/>
          <w:sz w:val="20"/>
          <w:szCs w:val="20"/>
        </w:rPr>
        <w:t>: Projected Net Income (D25:O25) is calculated subtracting total expenses from projected revenues. The Projected Net Income for the year i</w:t>
      </w:r>
      <w:r>
        <w:rPr>
          <w:rFonts w:ascii="Verdana" w:hAnsi="Verdana"/>
          <w:sz w:val="20"/>
          <w:szCs w:val="20"/>
        </w:rPr>
        <w:t>s captured by cell P26.</w:t>
      </w:r>
    </w:p>
    <w:sectPr w:rsidR="00E52CC4" w:rsidRPr="00AF28A9" w:rsidSect="00E52CC4">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C4" w:rsidRDefault="001468A1" w:rsidP="00E52CC4">
      <w:pPr>
        <w:spacing w:after="0" w:line="240" w:lineRule="auto"/>
      </w:pPr>
      <w:r>
        <w:separator/>
      </w:r>
    </w:p>
  </w:endnote>
  <w:endnote w:type="continuationSeparator" w:id="0">
    <w:p w:rsidR="00E52CC4" w:rsidRDefault="001468A1" w:rsidP="00E5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C4" w:rsidRDefault="001468A1" w:rsidP="00E52CC4">
      <w:pPr>
        <w:spacing w:after="0" w:line="240" w:lineRule="auto"/>
      </w:pPr>
      <w:r>
        <w:separator/>
      </w:r>
    </w:p>
  </w:footnote>
  <w:footnote w:type="continuationSeparator" w:id="0">
    <w:p w:rsidR="00E52CC4" w:rsidRDefault="001468A1" w:rsidP="00E52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C4" w:rsidRDefault="001468A1">
    <w:pPr>
      <w:pStyle w:val="Header"/>
    </w:pPr>
    <w:r w:rsidRPr="00566D6B">
      <w:rPr>
        <w:rFonts w:ascii="Verdana" w:hAnsi="Verdana"/>
        <w:sz w:val="20"/>
        <w:szCs w:val="20"/>
      </w:rPr>
      <w:fldChar w:fldCharType="begin"/>
    </w:r>
    <w:r w:rsidRPr="00566D6B">
      <w:rPr>
        <w:rFonts w:ascii="Verdana" w:hAnsi="Verdana"/>
        <w:sz w:val="20"/>
        <w:szCs w:val="20"/>
      </w:rPr>
      <w:instrText xml:space="preserve"> PAGE   \* MERGEFORMAT </w:instrText>
    </w:r>
    <w:r w:rsidRPr="00566D6B">
      <w:rPr>
        <w:rFonts w:ascii="Verdana" w:hAnsi="Verdana"/>
        <w:sz w:val="20"/>
        <w:szCs w:val="20"/>
      </w:rPr>
      <w:fldChar w:fldCharType="separate"/>
    </w:r>
    <w:r>
      <w:rPr>
        <w:rFonts w:ascii="Verdana" w:hAnsi="Verdana"/>
        <w:noProof/>
        <w:sz w:val="20"/>
        <w:szCs w:val="20"/>
      </w:rPr>
      <w:t>2</w:t>
    </w:r>
    <w:r w:rsidRPr="00566D6B">
      <w:rPr>
        <w:rFonts w:ascii="Verdana" w:hAnsi="Verdana"/>
        <w:sz w:val="20"/>
        <w:szCs w:val="20"/>
      </w:rPr>
      <w:fldChar w:fldCharType="end"/>
    </w:r>
    <w:r>
      <w:rPr>
        <w:rFonts w:ascii="Verdana" w:hAnsi="Verdana"/>
        <w:sz w:val="20"/>
        <w:szCs w:val="20"/>
      </w:rPr>
      <w:t xml:space="preserve"> Powerup-User Guide-Rev006</w:t>
    </w:r>
  </w:p>
  <w:p w:rsidR="00E52CC4" w:rsidRDefault="0014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AA544"/>
    <w:lvl w:ilvl="0">
      <w:start w:val="1"/>
      <w:numFmt w:val="decimal"/>
      <w:lvlText w:val="%1."/>
      <w:lvlJc w:val="left"/>
      <w:pPr>
        <w:tabs>
          <w:tab w:val="num" w:pos="1800"/>
        </w:tabs>
        <w:ind w:left="1800" w:hanging="360"/>
      </w:pPr>
    </w:lvl>
  </w:abstractNum>
  <w:abstractNum w:abstractNumId="1">
    <w:nsid w:val="FFFFFF7D"/>
    <w:multiLevelType w:val="singleLevel"/>
    <w:tmpl w:val="26BA06BA"/>
    <w:lvl w:ilvl="0">
      <w:start w:val="1"/>
      <w:numFmt w:val="decimal"/>
      <w:lvlText w:val="%1."/>
      <w:lvlJc w:val="left"/>
      <w:pPr>
        <w:tabs>
          <w:tab w:val="num" w:pos="1440"/>
        </w:tabs>
        <w:ind w:left="1440" w:hanging="360"/>
      </w:pPr>
    </w:lvl>
  </w:abstractNum>
  <w:abstractNum w:abstractNumId="2">
    <w:nsid w:val="FFFFFF7E"/>
    <w:multiLevelType w:val="singleLevel"/>
    <w:tmpl w:val="1752E740"/>
    <w:lvl w:ilvl="0">
      <w:start w:val="1"/>
      <w:numFmt w:val="decimal"/>
      <w:lvlText w:val="%1."/>
      <w:lvlJc w:val="left"/>
      <w:pPr>
        <w:tabs>
          <w:tab w:val="num" w:pos="1080"/>
        </w:tabs>
        <w:ind w:left="1080" w:hanging="360"/>
      </w:pPr>
    </w:lvl>
  </w:abstractNum>
  <w:abstractNum w:abstractNumId="3">
    <w:nsid w:val="FFFFFF7F"/>
    <w:multiLevelType w:val="singleLevel"/>
    <w:tmpl w:val="AC26D866"/>
    <w:lvl w:ilvl="0">
      <w:start w:val="1"/>
      <w:numFmt w:val="decimal"/>
      <w:lvlText w:val="%1."/>
      <w:lvlJc w:val="left"/>
      <w:pPr>
        <w:tabs>
          <w:tab w:val="num" w:pos="720"/>
        </w:tabs>
        <w:ind w:left="720" w:hanging="360"/>
      </w:pPr>
    </w:lvl>
  </w:abstractNum>
  <w:abstractNum w:abstractNumId="4">
    <w:nsid w:val="FFFFFF80"/>
    <w:multiLevelType w:val="singleLevel"/>
    <w:tmpl w:val="A15266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306E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70C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646C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264196"/>
    <w:lvl w:ilvl="0">
      <w:start w:val="1"/>
      <w:numFmt w:val="decimal"/>
      <w:lvlText w:val="%1."/>
      <w:lvlJc w:val="left"/>
      <w:pPr>
        <w:tabs>
          <w:tab w:val="num" w:pos="360"/>
        </w:tabs>
        <w:ind w:left="360" w:hanging="360"/>
      </w:pPr>
    </w:lvl>
  </w:abstractNum>
  <w:abstractNum w:abstractNumId="9">
    <w:nsid w:val="FFFFFF89"/>
    <w:multiLevelType w:val="singleLevel"/>
    <w:tmpl w:val="DD860FF2"/>
    <w:lvl w:ilvl="0">
      <w:start w:val="1"/>
      <w:numFmt w:val="bullet"/>
      <w:lvlText w:val=""/>
      <w:lvlJc w:val="left"/>
      <w:pPr>
        <w:tabs>
          <w:tab w:val="num" w:pos="360"/>
        </w:tabs>
        <w:ind w:left="360" w:hanging="360"/>
      </w:pPr>
      <w:rPr>
        <w:rFonts w:ascii="Symbol" w:hAnsi="Symbol" w:hint="default"/>
      </w:rPr>
    </w:lvl>
  </w:abstractNum>
  <w:abstractNum w:abstractNumId="10">
    <w:nsid w:val="1E1C5670"/>
    <w:multiLevelType w:val="hybridMultilevel"/>
    <w:tmpl w:val="AC20FD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617EE4"/>
    <w:multiLevelType w:val="hybridMultilevel"/>
    <w:tmpl w:val="FA4005FE"/>
    <w:lvl w:ilvl="0" w:tplc="4A540246">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B02836"/>
    <w:multiLevelType w:val="hybridMultilevel"/>
    <w:tmpl w:val="B59CADC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5280EC3"/>
    <w:multiLevelType w:val="hybridMultilevel"/>
    <w:tmpl w:val="196A571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CEA"/>
    <w:rsid w:val="0014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EB"/>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F3CEA"/>
    <w:pPr>
      <w:ind w:left="720"/>
      <w:contextualSpacing/>
    </w:pPr>
  </w:style>
  <w:style w:type="character" w:styleId="Hyperlink">
    <w:name w:val="Hyperlink"/>
    <w:basedOn w:val="DefaultParagraphFont"/>
    <w:rsid w:val="009F3CEA"/>
    <w:rPr>
      <w:rFonts w:cs="Times New Roman"/>
      <w:color w:val="0000FF"/>
      <w:u w:val="single"/>
    </w:rPr>
  </w:style>
  <w:style w:type="paragraph" w:styleId="Header">
    <w:name w:val="header"/>
    <w:basedOn w:val="Normal"/>
    <w:link w:val="HeaderChar"/>
    <w:rsid w:val="00AF28A9"/>
    <w:pPr>
      <w:tabs>
        <w:tab w:val="center" w:pos="4680"/>
        <w:tab w:val="right" w:pos="9360"/>
      </w:tabs>
      <w:spacing w:after="0" w:line="240" w:lineRule="auto"/>
    </w:pPr>
  </w:style>
  <w:style w:type="character" w:customStyle="1" w:styleId="HeaderChar">
    <w:name w:val="Header Char"/>
    <w:basedOn w:val="DefaultParagraphFont"/>
    <w:link w:val="Header"/>
    <w:locked/>
    <w:rsid w:val="00AF28A9"/>
    <w:rPr>
      <w:rFonts w:cs="Times New Roman"/>
    </w:rPr>
  </w:style>
  <w:style w:type="paragraph" w:styleId="Footer">
    <w:name w:val="footer"/>
    <w:basedOn w:val="Normal"/>
    <w:link w:val="FooterChar"/>
    <w:semiHidden/>
    <w:rsid w:val="00AF28A9"/>
    <w:pPr>
      <w:tabs>
        <w:tab w:val="center" w:pos="4680"/>
        <w:tab w:val="right" w:pos="9360"/>
      </w:tabs>
      <w:spacing w:after="0" w:line="240" w:lineRule="auto"/>
    </w:pPr>
  </w:style>
  <w:style w:type="character" w:customStyle="1" w:styleId="FooterChar">
    <w:name w:val="Footer Char"/>
    <w:basedOn w:val="DefaultParagraphFont"/>
    <w:link w:val="Footer"/>
    <w:semiHidden/>
    <w:locked/>
    <w:rsid w:val="00AF28A9"/>
    <w:rPr>
      <w:rFonts w:cs="Times New Roman"/>
    </w:rPr>
  </w:style>
  <w:style w:type="paragraph" w:styleId="BalloonText">
    <w:name w:val="Balloon Text"/>
    <w:basedOn w:val="Normal"/>
    <w:link w:val="BalloonTextChar"/>
    <w:semiHidden/>
    <w:rsid w:val="00AF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F2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7743</Characters>
  <Application>Microsoft Office Word</Application>
  <DocSecurity>0</DocSecurity>
  <Lines>169</Lines>
  <Paragraphs>91</Paragraphs>
  <ScaleCrop>false</ScaleCrop>
  <HeadingPairs>
    <vt:vector size="2" baseType="variant">
      <vt:variant>
        <vt:lpstr>Title</vt:lpstr>
      </vt:variant>
      <vt:variant>
        <vt:i4>1</vt:i4>
      </vt:variant>
    </vt:vector>
  </HeadingPairs>
  <TitlesOfParts>
    <vt:vector size="1" baseType="lpstr">
      <vt:lpstr>Powerup</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Powerup</dc:title>
  <dc:subject/>
  <dc:creator>Richard Brenner</dc:creator>
  <cp:keywords/>
  <dc:description/>
  <cp:lastModifiedBy>Richard Brenner</cp:lastModifiedBy>
  <cp:revision>2</cp:revision>
  <dcterms:created xsi:type="dcterms:W3CDTF">2012-11-14T20:02:00Z</dcterms:created>
  <dcterms:modified xsi:type="dcterms:W3CDTF">2012-11-14T20:02:00Z</dcterms:modified>
</cp:coreProperties>
</file>