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E5" w:rsidRDefault="00F82B96">
      <w:pPr>
        <w:pStyle w:val="Header"/>
        <w:tabs>
          <w:tab w:val="clear" w:pos="4320"/>
          <w:tab w:val="clear" w:pos="8640"/>
        </w:tabs>
        <w:outlineLvl w:val="0"/>
        <w:rPr>
          <w:rFonts w:ascii="Palatino Linotype" w:hAnsi="Palatino Linotype"/>
          <w:b/>
        </w:rPr>
      </w:pPr>
      <w:bookmarkStart w:id="0" w:name="_GoBack"/>
      <w:bookmarkEnd w:id="0"/>
      <w:r>
        <w:rPr>
          <w:rFonts w:ascii="Palatino Linotype" w:hAnsi="Palatino Linotype"/>
          <w:b/>
          <w:lang w:val="en-US" w:eastAsia="en-US"/>
        </w:rPr>
        <w:pict>
          <v:shapetype id="_x0000_t202" coordsize="21600,21600" o:spt="202" path="m,l,21600r21600,l21600,xe">
            <v:stroke joinstyle="miter"/>
            <v:path gradientshapeok="t" o:connecttype="rect"/>
          </v:shapetype>
          <v:shape id="_x0000_s1036" type="#_x0000_t202" style="position:absolute;margin-left:93pt;margin-top:-5pt;width:306pt;height:93pt;z-index:251657728" fillcolor="yellow">
            <v:textbox style="mso-next-textbox:#_x0000_s1036">
              <w:txbxContent>
                <w:p w:rsidR="00E953E5" w:rsidRPr="006A1598" w:rsidRDefault="00F82B96" w:rsidP="00E953E5">
                  <w:pPr>
                    <w:jc w:val="center"/>
                    <w:rPr>
                      <w:rFonts w:ascii="Verdana" w:hAnsi="Verdana"/>
                      <w:b/>
                    </w:rPr>
                  </w:pPr>
                  <w:r w:rsidRPr="006A1598">
                    <w:rPr>
                      <w:rFonts w:ascii="Verdana" w:hAnsi="Verdana"/>
                      <w:b/>
                    </w:rPr>
                    <w:t>Sample Only</w:t>
                  </w:r>
                </w:p>
                <w:p w:rsidR="00E953E5" w:rsidRPr="006A1598" w:rsidRDefault="00F82B96">
                  <w:pPr>
                    <w:rPr>
                      <w:rFonts w:ascii="Verdana" w:hAnsi="Verdana"/>
                    </w:rPr>
                  </w:pPr>
                  <w:r w:rsidRPr="006A1598">
                    <w:rPr>
                      <w:rFonts w:ascii="Verdana" w:hAnsi="Verdana"/>
                    </w:rPr>
                    <w:t>This document was submitted by students in a previous class. Their requirements were different from yours. We offer it only as a sample of w</w:t>
                  </w:r>
                  <w:r w:rsidRPr="006A1598">
                    <w:rPr>
                      <w:rFonts w:ascii="Verdana" w:hAnsi="Verdana"/>
                    </w:rPr>
                    <w:t>hat a project was for that class. Copying this document, in whole or in part, and submitting the result as your own work, would be a violation of the honor code.</w:t>
                  </w:r>
                </w:p>
              </w:txbxContent>
            </v:textbox>
          </v:shape>
        </w:pict>
      </w:r>
      <w:r>
        <w:rPr>
          <w:rFonts w:ascii="Palatino Linotype" w:hAnsi="Palatino Linotype"/>
          <w:b/>
        </w:rPr>
        <w:t>RAStaff</w:t>
      </w:r>
    </w:p>
    <w:p w:rsidR="00E953E5" w:rsidRDefault="00F82B96">
      <w:pPr>
        <w:pStyle w:val="Title"/>
        <w:spacing w:line="160" w:lineRule="atLeast"/>
        <w:jc w:val="left"/>
        <w:rPr>
          <w:sz w:val="20"/>
          <w:u w:val="none"/>
        </w:rPr>
      </w:pPr>
      <w:r>
        <w:rPr>
          <w:sz w:val="20"/>
          <w:u w:val="none"/>
        </w:rPr>
        <w:t>&lt;deleted&gt;</w:t>
      </w:r>
    </w:p>
    <w:p w:rsidR="00E953E5" w:rsidRDefault="00F82B96">
      <w:pPr>
        <w:pStyle w:val="Title"/>
        <w:spacing w:line="160" w:lineRule="atLeast"/>
        <w:jc w:val="left"/>
        <w:rPr>
          <w:sz w:val="20"/>
          <w:u w:val="none"/>
        </w:rPr>
      </w:pPr>
    </w:p>
    <w:p w:rsidR="00E953E5" w:rsidRDefault="00F82B96">
      <w:pPr>
        <w:pStyle w:val="Title"/>
        <w:spacing w:line="160" w:lineRule="atLeast"/>
        <w:jc w:val="left"/>
        <w:rPr>
          <w:sz w:val="20"/>
          <w:u w:val="none"/>
        </w:rPr>
      </w:pPr>
    </w:p>
    <w:p w:rsidR="00E953E5" w:rsidRDefault="00F82B96">
      <w:pPr>
        <w:pStyle w:val="Title"/>
        <w:spacing w:line="160" w:lineRule="atLeast"/>
        <w:jc w:val="left"/>
        <w:rPr>
          <w:sz w:val="20"/>
          <w:u w:val="none"/>
        </w:rPr>
      </w:pPr>
    </w:p>
    <w:p w:rsidR="00E953E5" w:rsidRDefault="00F82B96">
      <w:pPr>
        <w:pStyle w:val="Title"/>
        <w:spacing w:line="160" w:lineRule="atLeast"/>
        <w:jc w:val="left"/>
        <w:rPr>
          <w:b w:val="0"/>
          <w:sz w:val="20"/>
          <w:u w:val="none"/>
        </w:rPr>
      </w:pPr>
    </w:p>
    <w:p w:rsidR="00E953E5" w:rsidRDefault="00F82B96">
      <w:pPr>
        <w:pStyle w:val="Header"/>
        <w:tabs>
          <w:tab w:val="clear" w:pos="4320"/>
          <w:tab w:val="clear" w:pos="8640"/>
        </w:tabs>
        <w:rPr>
          <w:rFonts w:ascii="Palatino Linotype" w:hAnsi="Palatino Linotype"/>
        </w:rPr>
      </w:pPr>
    </w:p>
    <w:p w:rsidR="00E953E5" w:rsidRDefault="00F82B96">
      <w:pPr>
        <w:pStyle w:val="Header"/>
        <w:tabs>
          <w:tab w:val="clear" w:pos="4320"/>
          <w:tab w:val="clear" w:pos="8640"/>
        </w:tabs>
        <w:rPr>
          <w:rFonts w:ascii="Palatino Linotype" w:hAnsi="Palatino Linotype"/>
        </w:rPr>
      </w:pPr>
    </w:p>
    <w:p w:rsidR="00E953E5" w:rsidRDefault="00F82B96">
      <w:pPr>
        <w:pStyle w:val="Header"/>
        <w:tabs>
          <w:tab w:val="clear" w:pos="4320"/>
          <w:tab w:val="clear" w:pos="8640"/>
        </w:tabs>
        <w:rPr>
          <w:rFonts w:ascii="Palatino Linotype" w:hAnsi="Palatino Linotype"/>
          <w:color w:val="000000"/>
          <w:u w:val="single"/>
        </w:rPr>
      </w:pPr>
      <w:hyperlink w:anchor="ProblemStatement" w:history="1">
        <w:r>
          <w:rPr>
            <w:rStyle w:val="Hyperlink"/>
            <w:rFonts w:ascii="Palatino Linotype" w:hAnsi="Palatino Linotype"/>
            <w:color w:val="000000"/>
          </w:rPr>
          <w:t>Problem statement</w:t>
        </w:r>
      </w:hyperlink>
    </w:p>
    <w:p w:rsidR="00E953E5" w:rsidRDefault="00F82B96">
      <w:pPr>
        <w:pStyle w:val="Header"/>
        <w:tabs>
          <w:tab w:val="clear" w:pos="4320"/>
          <w:tab w:val="clear" w:pos="8640"/>
        </w:tabs>
        <w:rPr>
          <w:rFonts w:ascii="Palatino Linotype" w:hAnsi="Palatino Linotype"/>
          <w:color w:val="000000"/>
        </w:rPr>
      </w:pPr>
      <w:r>
        <w:rPr>
          <w:rFonts w:ascii="Palatino Linotype" w:hAnsi="Palatino Linotype"/>
          <w:color w:val="000000"/>
        </w:rPr>
        <w:t>The intended users of the RAStaff model are the administrative departments at a local University involved in employee hiring, research staff management and centralized financi</w:t>
      </w:r>
      <w:r>
        <w:rPr>
          <w:rFonts w:ascii="Palatino Linotype" w:hAnsi="Palatino Linotype"/>
          <w:color w:val="000000"/>
        </w:rPr>
        <w:t>al planning.  The purpose of the RAStaff model is to predict the number of research assistants (RAs) the University needs to hire and retain in order to produce a minimum number of faculty research publications per year.  The model also calculates the asso</w:t>
      </w:r>
      <w:r>
        <w:rPr>
          <w:rFonts w:ascii="Palatino Linotype" w:hAnsi="Palatino Linotype"/>
          <w:color w:val="000000"/>
        </w:rPr>
        <w:t>ciated salary and overhead costs of the research staff pool.  The model allows the user to explore the impact of different assumptions about staff turnover rate and learning on productivity, hiring, and costs.</w:t>
      </w:r>
    </w:p>
    <w:p w:rsidR="00E953E5" w:rsidRDefault="00F82B96">
      <w:pPr>
        <w:pStyle w:val="Header"/>
        <w:tabs>
          <w:tab w:val="clear" w:pos="4320"/>
          <w:tab w:val="clear" w:pos="8640"/>
        </w:tabs>
        <w:rPr>
          <w:rFonts w:ascii="Palatino Linotype" w:hAnsi="Palatino Linotype"/>
          <w:color w:val="000000"/>
          <w:u w:val="single"/>
        </w:rPr>
      </w:pPr>
    </w:p>
    <w:p w:rsidR="00E953E5" w:rsidRDefault="00F82B96">
      <w:pPr>
        <w:pStyle w:val="Header"/>
        <w:tabs>
          <w:tab w:val="clear" w:pos="4320"/>
          <w:tab w:val="clear" w:pos="8640"/>
        </w:tabs>
        <w:rPr>
          <w:rFonts w:ascii="Palatino Linotype" w:hAnsi="Palatino Linotype"/>
          <w:color w:val="000000"/>
          <w:u w:val="single"/>
        </w:rPr>
      </w:pPr>
      <w:r>
        <w:rPr>
          <w:rFonts w:ascii="Palatino Linotype" w:hAnsi="Palatino Linotype"/>
          <w:color w:val="000000"/>
          <w:u w:val="single"/>
        </w:rPr>
        <w:t>Simplifying assumptions</w:t>
      </w:r>
    </w:p>
    <w:p w:rsidR="00E953E5" w:rsidRDefault="00F82B96">
      <w:pPr>
        <w:pStyle w:val="Header"/>
        <w:tabs>
          <w:tab w:val="clear" w:pos="4320"/>
          <w:tab w:val="clear" w:pos="8640"/>
        </w:tabs>
        <w:rPr>
          <w:rFonts w:ascii="Palatino Linotype" w:hAnsi="Palatino Linotype"/>
          <w:color w:val="000000"/>
        </w:rPr>
      </w:pPr>
      <w:r>
        <w:rPr>
          <w:rFonts w:ascii="Palatino Linotype" w:hAnsi="Palatino Linotype"/>
          <w:color w:val="000000"/>
        </w:rPr>
        <w:t>This is essentially a</w:t>
      </w:r>
      <w:r>
        <w:rPr>
          <w:rFonts w:ascii="Palatino Linotype" w:hAnsi="Palatino Linotype"/>
          <w:color w:val="000000"/>
        </w:rPr>
        <w:t xml:space="preserve"> capacity planning problem, similar to predicting how many workers you need in a factory to produce a certain number of widgets.  However, to make the situation something that we could quantify and build within the scope of the course, we had to make a lar</w:t>
      </w:r>
      <w:r>
        <w:rPr>
          <w:rFonts w:ascii="Palatino Linotype" w:hAnsi="Palatino Linotype"/>
          <w:color w:val="000000"/>
        </w:rPr>
        <w:t>ge number of assumptions and simplifications from reality.  For the purposes of the model, this is how the University research and RA hiring system works:</w:t>
      </w:r>
    </w:p>
    <w:p w:rsidR="00E953E5" w:rsidRDefault="00F82B96">
      <w:pPr>
        <w:rPr>
          <w:rFonts w:ascii="Palatino Linotype" w:hAnsi="Palatino Linotype"/>
        </w:rPr>
      </w:pPr>
    </w:p>
    <w:p w:rsidR="00E953E5" w:rsidRDefault="00F82B96">
      <w:pPr>
        <w:numPr>
          <w:ilvl w:val="0"/>
          <w:numId w:val="24"/>
        </w:numPr>
        <w:rPr>
          <w:rFonts w:ascii="Palatino Linotype" w:hAnsi="Palatino Linotype"/>
        </w:rPr>
      </w:pPr>
      <w:r>
        <w:rPr>
          <w:rFonts w:ascii="Palatino Linotype" w:hAnsi="Palatino Linotype"/>
        </w:rPr>
        <w:t>The model covers three University fiscal years (12 quarters).  Each year Quarter 1 (Q1) runs from Ju</w:t>
      </w:r>
      <w:r>
        <w:rPr>
          <w:rFonts w:ascii="Palatino Linotype" w:hAnsi="Palatino Linotype"/>
        </w:rPr>
        <w:t>ly – September, Q2 from October – December, Q3 from January – March, and Q4 April – June.</w:t>
      </w:r>
      <w:r>
        <w:rPr>
          <w:rFonts w:ascii="Palatino Linotype" w:hAnsi="Palatino Linotype"/>
        </w:rPr>
        <w:br/>
      </w:r>
    </w:p>
    <w:p w:rsidR="00E953E5" w:rsidRDefault="00F82B96">
      <w:pPr>
        <w:numPr>
          <w:ilvl w:val="0"/>
          <w:numId w:val="24"/>
        </w:numPr>
        <w:rPr>
          <w:rFonts w:ascii="Palatino Linotype" w:hAnsi="Palatino Linotype"/>
        </w:rPr>
      </w:pPr>
      <w:r>
        <w:rPr>
          <w:rFonts w:ascii="Palatino Linotype" w:hAnsi="Palatino Linotype"/>
        </w:rPr>
        <w:t>There are three types of faculty by tenure level (assistant, associate, and full professors), who engage in four quantifiable types of research activity (writing art</w:t>
      </w:r>
      <w:r>
        <w:rPr>
          <w:rFonts w:ascii="Palatino Linotype" w:hAnsi="Palatino Linotype"/>
        </w:rPr>
        <w:t>icles, writing books, conducting field research, and performing data analysis).  As professors move up the tenure track, the type and quantity of research product they focus on changes, as the scholarly pressure to “publish or perish” diminishes.   The gre</w:t>
      </w:r>
      <w:r>
        <w:rPr>
          <w:rFonts w:ascii="Palatino Linotype" w:hAnsi="Palatino Linotype"/>
        </w:rPr>
        <w:t>atest pressure to produce is on associate professors, before they are granted status as a fully tenured faculty member.   Writing books takes the longest, writing articles takes the least time.  Within each category of research activity, products are treat</w:t>
      </w:r>
      <w:r>
        <w:rPr>
          <w:rFonts w:ascii="Palatino Linotype" w:hAnsi="Palatino Linotype"/>
        </w:rPr>
        <w:t xml:space="preserve">ed as equally time-consuming (in other words, it takes as long to write one book as another book). </w:t>
      </w:r>
      <w:r>
        <w:rPr>
          <w:rFonts w:ascii="Palatino Linotype" w:hAnsi="Palatino Linotype"/>
        </w:rPr>
        <w:br/>
      </w:r>
    </w:p>
    <w:p w:rsidR="00E953E5" w:rsidRDefault="00F82B96">
      <w:pPr>
        <w:numPr>
          <w:ilvl w:val="0"/>
          <w:numId w:val="24"/>
        </w:numPr>
        <w:rPr>
          <w:rFonts w:ascii="Palatino Linotype" w:hAnsi="Palatino Linotype"/>
        </w:rPr>
      </w:pPr>
      <w:r>
        <w:rPr>
          <w:rFonts w:ascii="Palatino Linotype" w:hAnsi="Palatino Linotype"/>
        </w:rPr>
        <w:t>Within each fiscal year, there is quarterly seasonality in faculty research (of the annual output of books, the University produces fewer books in summer a</w:t>
      </w:r>
      <w:r>
        <w:rPr>
          <w:rFonts w:ascii="Palatino Linotype" w:hAnsi="Palatino Linotype"/>
        </w:rPr>
        <w:t xml:space="preserve">nd winter due to holidays).  However, the output of research products per faculty remains constant from year to year. </w:t>
      </w:r>
      <w:r>
        <w:rPr>
          <w:rFonts w:ascii="Palatino Linotype" w:hAnsi="Palatino Linotype"/>
        </w:rPr>
        <w:br/>
      </w:r>
    </w:p>
    <w:p w:rsidR="00E953E5" w:rsidRDefault="00F82B96">
      <w:pPr>
        <w:numPr>
          <w:ilvl w:val="0"/>
          <w:numId w:val="24"/>
        </w:numPr>
        <w:rPr>
          <w:rFonts w:ascii="Palatino Linotype" w:hAnsi="Palatino Linotype"/>
        </w:rPr>
      </w:pPr>
      <w:r>
        <w:rPr>
          <w:rFonts w:ascii="Palatino Linotype" w:hAnsi="Palatino Linotype"/>
        </w:rPr>
        <w:t>The key driver of the demand for RAs is the total quantity of research publications that the University produces, not an individual assi</w:t>
      </w:r>
      <w:r>
        <w:rPr>
          <w:rFonts w:ascii="Palatino Linotype" w:hAnsi="Palatino Linotype"/>
        </w:rPr>
        <w:t xml:space="preserve">gnment to a certain faculty member or a fixed salary budget. The demand for RAs is reduced by the capacity of centralized research services, composed of permanent University staff (writers, librarians, and statisticians) who can produce some percentage of </w:t>
      </w:r>
      <w:r>
        <w:rPr>
          <w:rFonts w:ascii="Palatino Linotype" w:hAnsi="Palatino Linotype"/>
        </w:rPr>
        <w:t xml:space="preserve">the faculty research projects.  The annual quantity of faculty research minus the centralized service output is equivalent to a floor, a minimum that the total RA pool must produce, on an </w:t>
      </w:r>
      <w:r>
        <w:rPr>
          <w:rFonts w:ascii="Palatino Linotype" w:hAnsi="Palatino Linotype"/>
          <w:u w:val="single"/>
        </w:rPr>
        <w:t>annual</w:t>
      </w:r>
      <w:r>
        <w:rPr>
          <w:rFonts w:ascii="Palatino Linotype" w:hAnsi="Palatino Linotype"/>
        </w:rPr>
        <w:t xml:space="preserve">, not a quarterly basis. </w:t>
      </w:r>
      <w:r>
        <w:rPr>
          <w:rFonts w:ascii="Palatino Linotype" w:hAnsi="Palatino Linotype"/>
        </w:rPr>
        <w:br/>
      </w:r>
    </w:p>
    <w:p w:rsidR="00E953E5" w:rsidRDefault="00F82B96">
      <w:pPr>
        <w:numPr>
          <w:ilvl w:val="0"/>
          <w:numId w:val="26"/>
        </w:numPr>
        <w:rPr>
          <w:rFonts w:ascii="Palatino Linotype" w:hAnsi="Palatino Linotype"/>
        </w:rPr>
      </w:pPr>
      <w:r>
        <w:rPr>
          <w:rFonts w:ascii="Palatino Linotype" w:hAnsi="Palatino Linotype"/>
        </w:rPr>
        <w:lastRenderedPageBreak/>
        <w:t>The number of RAs needed is determi</w:t>
      </w:r>
      <w:r>
        <w:rPr>
          <w:rFonts w:ascii="Palatino Linotype" w:hAnsi="Palatino Linotype"/>
        </w:rPr>
        <w:t>ned by the productivity of an ideal RA, in other words how many books can an RA write per year.  This productivity is assumed to be independent of the productivity or activities of a faculty member.  In other words, if a faculty member needs 10 articles wr</w:t>
      </w:r>
      <w:r>
        <w:rPr>
          <w:rFonts w:ascii="Palatino Linotype" w:hAnsi="Palatino Linotype"/>
        </w:rPr>
        <w:t>itten a year to use in a course for students, and centralized writing services can cover two articles, but an ideal RA can produce only 3 articles per year, then 2.67 ideal RAs would work on the articles of this faculty member.   The model assumes that RAs</w:t>
      </w:r>
      <w:r>
        <w:rPr>
          <w:rFonts w:ascii="Palatino Linotype" w:hAnsi="Palatino Linotype"/>
        </w:rPr>
        <w:t xml:space="preserve"> can be assigned to several faculty’s projects at once, by a central RA staffing planner who assures that the overall product capacity needs of the University are met.  (In reality, quality of products is just as important as quantity in determining which </w:t>
      </w:r>
      <w:r>
        <w:rPr>
          <w:rFonts w:ascii="Palatino Linotype" w:hAnsi="Palatino Linotype"/>
        </w:rPr>
        <w:t xml:space="preserve">RAs are desirable employees,  and many factors can influence RA productivity, including frequency of faculty feedback, discontinued “dead ends” in exploratory research, etc.). </w:t>
      </w:r>
      <w:r>
        <w:rPr>
          <w:rFonts w:ascii="Palatino Linotype" w:hAnsi="Palatino Linotype"/>
        </w:rPr>
        <w:br/>
      </w:r>
    </w:p>
    <w:p w:rsidR="00E953E5" w:rsidRDefault="00F82B96">
      <w:pPr>
        <w:numPr>
          <w:ilvl w:val="0"/>
          <w:numId w:val="26"/>
        </w:numPr>
        <w:rPr>
          <w:rFonts w:ascii="Palatino Linotype" w:hAnsi="Palatino Linotype"/>
        </w:rPr>
      </w:pPr>
      <w:r>
        <w:rPr>
          <w:rFonts w:ascii="Palatino Linotype" w:hAnsi="Palatino Linotype"/>
        </w:rPr>
        <w:t>Each RA works full-time only on one of the four types of research activity (fo</w:t>
      </w:r>
      <w:r>
        <w:rPr>
          <w:rFonts w:ascii="Palatino Linotype" w:hAnsi="Palatino Linotype"/>
        </w:rPr>
        <w:t>r example, writing articles or analyzing data). There is a quantifiable learning curve over time for each type of RA skill.   By the end of their third year, newly hired RAs are assumed to reach the annual level of output of ideal RAs. Articlewriters and a</w:t>
      </w:r>
      <w:r>
        <w:rPr>
          <w:rFonts w:ascii="Palatino Linotype" w:hAnsi="Palatino Linotype"/>
        </w:rPr>
        <w:t>nalysts have similar personality profiles in terms of productivity and turnover— because those are the two products RAs can produce most in a year</w:t>
      </w:r>
      <w:r>
        <w:t xml:space="preserve">, </w:t>
      </w:r>
      <w:r>
        <w:rPr>
          <w:rFonts w:ascii="Palatino Linotype" w:hAnsi="Palatino Linotype"/>
        </w:rPr>
        <w:t>those types of RAs are likely to want to move on sooner to other types of work.</w:t>
      </w:r>
    </w:p>
    <w:p w:rsidR="00E953E5" w:rsidRDefault="00F82B96">
      <w:pPr>
        <w:pStyle w:val="Header"/>
        <w:tabs>
          <w:tab w:val="clear" w:pos="4320"/>
          <w:tab w:val="clear" w:pos="8640"/>
        </w:tabs>
        <w:rPr>
          <w:rFonts w:ascii="Palatino Linotype" w:hAnsi="Palatino Linotype"/>
        </w:rPr>
      </w:pPr>
    </w:p>
    <w:p w:rsidR="00E953E5" w:rsidRDefault="00F82B96">
      <w:pPr>
        <w:numPr>
          <w:ilvl w:val="0"/>
          <w:numId w:val="26"/>
        </w:numPr>
        <w:rPr>
          <w:rFonts w:ascii="Palatino Linotype" w:hAnsi="Palatino Linotype"/>
        </w:rPr>
      </w:pPr>
      <w:r>
        <w:rPr>
          <w:rFonts w:ascii="Palatino Linotype" w:hAnsi="Palatino Linotype"/>
        </w:rPr>
        <w:t>The  model contains a mecha</w:t>
      </w:r>
      <w:r>
        <w:rPr>
          <w:rFonts w:ascii="Palatino Linotype" w:hAnsi="Palatino Linotype"/>
        </w:rPr>
        <w:t xml:space="preserve">nism for allocating the need for RAs by the four research product types across the three educational backgrounds, so the hiring need the model fills is a need for 12 different RA types (BA article writers, MBA analysts, etc.)  The basis of this allocation </w:t>
      </w:r>
      <w:r>
        <w:rPr>
          <w:rFonts w:ascii="Palatino Linotype" w:hAnsi="Palatino Linotype"/>
        </w:rPr>
        <w:t>could be budget or level of responsibility needed.  This is similar to a staff pyramid in consulting firms with fewer (expensive) senior than junior consultants.  In the University setting, faculty tend to want RAs with different levels of skills and backg</w:t>
      </w:r>
      <w:r>
        <w:rPr>
          <w:rFonts w:ascii="Palatino Linotype" w:hAnsi="Palatino Linotype"/>
        </w:rPr>
        <w:t xml:space="preserve">rounds, depending on their specific project needs. Central administrators also have a preference for there to be proportionately more RAs paid at a lower salary rate. </w:t>
      </w:r>
    </w:p>
    <w:p w:rsidR="00E953E5" w:rsidRDefault="00F82B96">
      <w:pPr>
        <w:rPr>
          <w:rFonts w:ascii="Palatino Linotype" w:hAnsi="Palatino Linotype"/>
        </w:rPr>
      </w:pPr>
    </w:p>
    <w:p w:rsidR="00E953E5" w:rsidRDefault="00F82B96">
      <w:pPr>
        <w:numPr>
          <w:ilvl w:val="0"/>
          <w:numId w:val="27"/>
        </w:numPr>
        <w:rPr>
          <w:rFonts w:ascii="Palatino Linotype" w:hAnsi="Palatino Linotype"/>
        </w:rPr>
      </w:pPr>
      <w:r>
        <w:rPr>
          <w:rFonts w:ascii="Palatino Linotype" w:hAnsi="Palatino Linotype"/>
        </w:rPr>
        <w:t>RAs are contract employees that are hired for renewable, year-long, full-time contracts</w:t>
      </w:r>
      <w:r>
        <w:rPr>
          <w:rFonts w:ascii="Palatino Linotype" w:hAnsi="Palatino Linotype"/>
        </w:rPr>
        <w:t xml:space="preserve"> (the model measures RA positions in FTEs, full-time equivalents).  RAs start and leave only once a year, at the beginning of the first quarter of each academic year (July).  In the model, RAs stay  for a maximum of three years (the length of the model).  </w:t>
      </w:r>
    </w:p>
    <w:p w:rsidR="00E953E5" w:rsidRDefault="00F82B96">
      <w:pPr>
        <w:pStyle w:val="Header"/>
        <w:tabs>
          <w:tab w:val="clear" w:pos="4320"/>
          <w:tab w:val="clear" w:pos="8640"/>
        </w:tabs>
        <w:rPr>
          <w:rFonts w:ascii="Palatino Linotype" w:hAnsi="Palatino Linotype"/>
        </w:rPr>
      </w:pPr>
    </w:p>
    <w:p w:rsidR="00E953E5" w:rsidRDefault="00F82B96">
      <w:pPr>
        <w:numPr>
          <w:ilvl w:val="0"/>
          <w:numId w:val="27"/>
        </w:numPr>
        <w:rPr>
          <w:rFonts w:ascii="Palatino Linotype" w:hAnsi="Palatino Linotype"/>
        </w:rPr>
      </w:pPr>
      <w:r>
        <w:rPr>
          <w:rFonts w:ascii="Palatino Linotype" w:hAnsi="Palatino Linotype"/>
        </w:rPr>
        <w:t>RAs already on staff at the start of the model follow the same distribution of turnover (ie some were hired one year ago and now follow the turnover pattern of 2</w:t>
      </w:r>
      <w:r>
        <w:rPr>
          <w:rFonts w:ascii="Palatino Linotype" w:hAnsi="Palatino Linotype"/>
          <w:vertAlign w:val="superscript"/>
        </w:rPr>
        <w:t>nd</w:t>
      </w:r>
      <w:r>
        <w:rPr>
          <w:rFonts w:ascii="Palatino Linotype" w:hAnsi="Palatino Linotype"/>
        </w:rPr>
        <w:t xml:space="preserve"> year RAs; others were hired two years ago and follow the turnover pattern of 3</w:t>
      </w:r>
      <w:r>
        <w:rPr>
          <w:rFonts w:ascii="Palatino Linotype" w:hAnsi="Palatino Linotype"/>
          <w:vertAlign w:val="superscript"/>
        </w:rPr>
        <w:t>rd</w:t>
      </w:r>
      <w:r>
        <w:rPr>
          <w:rFonts w:ascii="Palatino Linotype" w:hAnsi="Palatino Linotype"/>
        </w:rPr>
        <w:t xml:space="preserve"> year RAs.</w:t>
      </w:r>
      <w:r>
        <w:rPr>
          <w:rFonts w:ascii="Palatino Linotype" w:hAnsi="Palatino Linotype"/>
        </w:rPr>
        <w:t>)</w:t>
      </w:r>
    </w:p>
    <w:p w:rsidR="00E953E5" w:rsidRDefault="00F82B96">
      <w:pPr>
        <w:pStyle w:val="Header"/>
        <w:tabs>
          <w:tab w:val="clear" w:pos="4320"/>
          <w:tab w:val="clear" w:pos="8640"/>
        </w:tabs>
        <w:rPr>
          <w:rFonts w:ascii="Palatino Linotype" w:hAnsi="Palatino Linotype"/>
        </w:rPr>
      </w:pPr>
    </w:p>
    <w:p w:rsidR="00E953E5" w:rsidRDefault="00F82B96">
      <w:pPr>
        <w:numPr>
          <w:ilvl w:val="0"/>
          <w:numId w:val="27"/>
        </w:numPr>
        <w:rPr>
          <w:rFonts w:ascii="Palatino Linotype" w:hAnsi="Palatino Linotype"/>
        </w:rPr>
      </w:pPr>
      <w:r>
        <w:rPr>
          <w:rFonts w:ascii="Palatino Linotype" w:hAnsi="Palatino Linotype"/>
        </w:rPr>
        <w:t>It is possible to output fractions of a research product (ie write half of a book), but it is not possible to hire fractional RAs.  The model rounds fractional staff needs to whole RA positions.</w:t>
      </w:r>
    </w:p>
    <w:p w:rsidR="00E953E5" w:rsidRDefault="00F82B96">
      <w:pPr>
        <w:pStyle w:val="Header"/>
        <w:tabs>
          <w:tab w:val="clear" w:pos="4320"/>
          <w:tab w:val="clear" w:pos="8640"/>
        </w:tabs>
        <w:rPr>
          <w:rFonts w:ascii="Palatino Linotype" w:hAnsi="Palatino Linotype"/>
        </w:rPr>
      </w:pPr>
    </w:p>
    <w:p w:rsidR="00E953E5" w:rsidRDefault="00F82B96">
      <w:pPr>
        <w:numPr>
          <w:ilvl w:val="0"/>
          <w:numId w:val="27"/>
        </w:numPr>
        <w:rPr>
          <w:rFonts w:ascii="Palatino Linotype" w:hAnsi="Palatino Linotype"/>
        </w:rPr>
      </w:pPr>
      <w:r>
        <w:rPr>
          <w:rFonts w:ascii="Palatino Linotype" w:hAnsi="Palatino Linotype"/>
        </w:rPr>
        <w:t>Educational degree is the only thing that determines staf</w:t>
      </w:r>
      <w:r>
        <w:rPr>
          <w:rFonts w:ascii="Palatino Linotype" w:hAnsi="Palatino Linotype"/>
        </w:rPr>
        <w:t>f turnover, learning curve / productivity, and salary within each of the four skill types.  RAs with advanced doctoral and business degrees  learn faster than RAs straight from bachelor’s programs.  RAs with PhDs are assumed to stay longest, because they l</w:t>
      </w:r>
      <w:r>
        <w:rPr>
          <w:rFonts w:ascii="Palatino Linotype" w:hAnsi="Palatino Linotype"/>
        </w:rPr>
        <w:t>ike academia, especially multi-year book projects; BA RAs stay second longest, because they often use the RA position as a first job to gain work experience or explore interests, but then are likely to leave after two years to move on to graduate school or</w:t>
      </w:r>
      <w:r>
        <w:rPr>
          <w:rFonts w:ascii="Palatino Linotype" w:hAnsi="Palatino Linotype"/>
        </w:rPr>
        <w:t xml:space="preserve"> a more permanent job.  RAs with MBAs stay the shortest period because it is only a temporary position before they can find something more lucrative and managerial.</w:t>
      </w:r>
    </w:p>
    <w:p w:rsidR="00E953E5" w:rsidRDefault="00F82B96">
      <w:pPr>
        <w:pStyle w:val="Header"/>
        <w:tabs>
          <w:tab w:val="clear" w:pos="4320"/>
          <w:tab w:val="clear" w:pos="8640"/>
        </w:tabs>
        <w:rPr>
          <w:rFonts w:ascii="Palatino Linotype" w:hAnsi="Palatino Linotype"/>
        </w:rPr>
      </w:pPr>
    </w:p>
    <w:p w:rsidR="00E953E5" w:rsidRDefault="00F82B96">
      <w:pPr>
        <w:numPr>
          <w:ilvl w:val="0"/>
          <w:numId w:val="27"/>
        </w:numPr>
        <w:rPr>
          <w:rFonts w:ascii="Palatino Linotype" w:hAnsi="Palatino Linotype"/>
        </w:rPr>
      </w:pPr>
      <w:r>
        <w:rPr>
          <w:rFonts w:ascii="Palatino Linotype" w:hAnsi="Palatino Linotype"/>
        </w:rPr>
        <w:t xml:space="preserve">The model only allows for expected, predictable staff turnover (i.e. how long we think an </w:t>
      </w:r>
      <w:r>
        <w:rPr>
          <w:rFonts w:ascii="Palatino Linotype" w:hAnsi="Palatino Linotype"/>
        </w:rPr>
        <w:t>RA with a bachelor degree will stay based on average historical patterns of retention.) The model does not let the user adjust staff need for unexpected, last-minute turnover (if more or fewer RAs than expected suddenly leave due to personal circumstances)</w:t>
      </w:r>
      <w:r>
        <w:rPr>
          <w:rFonts w:ascii="Palatino Linotype" w:hAnsi="Palatino Linotype"/>
        </w:rPr>
        <w:t xml:space="preserve">.  To support the principle of staff retention, the model also does not provide us with a mechanism for firing staff if we find we have too many RAs. </w:t>
      </w:r>
    </w:p>
    <w:p w:rsidR="00E953E5" w:rsidRDefault="00F82B96">
      <w:pPr>
        <w:pStyle w:val="Header"/>
        <w:tabs>
          <w:tab w:val="clear" w:pos="4320"/>
          <w:tab w:val="clear" w:pos="8640"/>
        </w:tabs>
        <w:rPr>
          <w:rFonts w:ascii="Palatino Linotype" w:hAnsi="Palatino Linotype"/>
        </w:rPr>
      </w:pPr>
    </w:p>
    <w:p w:rsidR="00E953E5" w:rsidRDefault="00F82B96">
      <w:pPr>
        <w:numPr>
          <w:ilvl w:val="0"/>
          <w:numId w:val="27"/>
        </w:numPr>
        <w:rPr>
          <w:rFonts w:ascii="Palatino Linotype" w:hAnsi="Palatino Linotype"/>
        </w:rPr>
      </w:pPr>
      <w:r>
        <w:rPr>
          <w:rFonts w:ascii="Palatino Linotype" w:hAnsi="Palatino Linotype"/>
        </w:rPr>
        <w:t>Direct salary costs of RAs are charged to faculty research budgets, but faculty do not pay for other ove</w:t>
      </w:r>
      <w:r>
        <w:rPr>
          <w:rFonts w:ascii="Palatino Linotype" w:hAnsi="Palatino Linotype"/>
        </w:rPr>
        <w:t>rhead.  The University uses other central budgets to pay for the employee benefits costs (vacation, etc.) of the RAs, as well as the associated overhead of hiring them.   The model assumes that training and recruiting costs are incurred only for new RAs, b</w:t>
      </w:r>
      <w:r>
        <w:rPr>
          <w:rFonts w:ascii="Palatino Linotype" w:hAnsi="Palatino Linotype"/>
        </w:rPr>
        <w:t>ut office costs are incurred for all RAs.  Hiring and training costs reflect the time that various University employees spend on these RA-related activities.  The model assumes all costs are constant over time, i.e. RAs are locked into their initial contra</w:t>
      </w:r>
      <w:r>
        <w:rPr>
          <w:rFonts w:ascii="Palatino Linotype" w:hAnsi="Palatino Linotype"/>
        </w:rPr>
        <w:t>ct salary and receive no raises or cost of living adjustments.</w:t>
      </w:r>
    </w:p>
    <w:p w:rsidR="00E953E5" w:rsidRDefault="00F82B96">
      <w:pPr>
        <w:rPr>
          <w:rFonts w:ascii="Palatino Linotype" w:hAnsi="Palatino Linotype"/>
        </w:rPr>
      </w:pPr>
    </w:p>
    <w:p w:rsidR="00E953E5" w:rsidRDefault="00F82B96">
      <w:pPr>
        <w:pStyle w:val="Heading1"/>
      </w:pPr>
      <w:r>
        <w:t>Modeling Approach</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In building this model, we varied our approach several times.     At first we:</w:t>
      </w:r>
    </w:p>
    <w:p w:rsidR="00E953E5" w:rsidRDefault="00F82B96">
      <w:pPr>
        <w:rPr>
          <w:rFonts w:ascii="Palatino Linotype" w:hAnsi="Palatino Linotype"/>
        </w:rPr>
      </w:pPr>
    </w:p>
    <w:p w:rsidR="00E953E5" w:rsidRDefault="00F82B96">
      <w:pPr>
        <w:numPr>
          <w:ilvl w:val="0"/>
          <w:numId w:val="31"/>
        </w:numPr>
        <w:rPr>
          <w:rFonts w:ascii="Palatino Linotype" w:hAnsi="Palatino Linotype"/>
        </w:rPr>
      </w:pPr>
      <w:r>
        <w:rPr>
          <w:rFonts w:ascii="Palatino Linotype" w:hAnsi="Palatino Linotype"/>
        </w:rPr>
        <w:t>Assumed the University produced an equal amount of output each quarter, i.e. no seasonality f</w:t>
      </w:r>
      <w:r>
        <w:rPr>
          <w:rFonts w:ascii="Palatino Linotype" w:hAnsi="Palatino Linotype"/>
        </w:rPr>
        <w:t>actor, and that RAs were hired each quarter.  With the steep learning curve, this produced quite a front-loading of the system.  In other words, many more RAs had to be hired in the first quarter to meet the demand than were needed by the last quarter.  Th</w:t>
      </w:r>
      <w:r>
        <w:rPr>
          <w:rFonts w:ascii="Palatino Linotype" w:hAnsi="Palatino Linotype"/>
        </w:rPr>
        <w:t xml:space="preserve">is would have required a firing mechanism to even out staff levles or created too much expensive excess capacity. </w:t>
      </w:r>
    </w:p>
    <w:p w:rsidR="00E953E5" w:rsidRDefault="00F82B96">
      <w:pPr>
        <w:pStyle w:val="Header"/>
        <w:tabs>
          <w:tab w:val="clear" w:pos="4320"/>
          <w:tab w:val="clear" w:pos="8640"/>
        </w:tabs>
        <w:rPr>
          <w:rFonts w:ascii="Palatino Linotype" w:hAnsi="Palatino Linotype"/>
        </w:rPr>
      </w:pPr>
    </w:p>
    <w:p w:rsidR="00E953E5" w:rsidRDefault="00F82B96">
      <w:pPr>
        <w:numPr>
          <w:ilvl w:val="0"/>
          <w:numId w:val="32"/>
        </w:numPr>
        <w:rPr>
          <w:rFonts w:ascii="Palatino Linotype" w:hAnsi="Palatino Linotype"/>
        </w:rPr>
      </w:pPr>
      <w:r>
        <w:rPr>
          <w:rFonts w:ascii="Palatino Linotype" w:hAnsi="Palatino Linotype"/>
        </w:rPr>
        <w:t>Had no existing RAs on staff, but this also increased front-loading.</w:t>
      </w:r>
    </w:p>
    <w:p w:rsidR="00E953E5" w:rsidRDefault="00F82B96">
      <w:pPr>
        <w:rPr>
          <w:rFonts w:ascii="Palatino Linotype" w:hAnsi="Palatino Linotype"/>
        </w:rPr>
      </w:pPr>
    </w:p>
    <w:p w:rsidR="00E953E5" w:rsidRDefault="00F82B96">
      <w:pPr>
        <w:numPr>
          <w:ilvl w:val="0"/>
          <w:numId w:val="29"/>
        </w:numPr>
        <w:rPr>
          <w:rFonts w:ascii="Palatino Linotype" w:hAnsi="Palatino Linotype"/>
        </w:rPr>
      </w:pPr>
      <w:r>
        <w:rPr>
          <w:rFonts w:ascii="Palatino Linotype" w:hAnsi="Palatino Linotype"/>
        </w:rPr>
        <w:t>Were trying to use the Convolve macro to model the situation, by combi</w:t>
      </w:r>
      <w:r>
        <w:rPr>
          <w:rFonts w:ascii="Palatino Linotype" w:hAnsi="Palatino Linotype"/>
        </w:rPr>
        <w:t>ning the learning curve and turnover in one time stream.  (We were expressing turnover as a point when the learning curve drops from 100% to 0%), and convolving that against a replacement rate for RAs.  This was leading to some circularity, where we had to</w:t>
      </w:r>
      <w:r>
        <w:rPr>
          <w:rFonts w:ascii="Palatino Linotype" w:hAnsi="Palatino Linotype"/>
        </w:rPr>
        <w:t xml:space="preserve"> calculate numbers of RAs hired before replaced.  Plus this seemed to violate the conditions when Convolve is valid.</w:t>
      </w:r>
    </w:p>
    <w:p w:rsidR="00E953E5" w:rsidRDefault="00F82B96">
      <w:pPr>
        <w:rPr>
          <w:rFonts w:ascii="Palatino Linotype" w:hAnsi="Palatino Linotype"/>
        </w:rPr>
      </w:pPr>
    </w:p>
    <w:p w:rsidR="00E953E5" w:rsidRDefault="00F82B96">
      <w:pPr>
        <w:numPr>
          <w:ilvl w:val="0"/>
          <w:numId w:val="33"/>
        </w:numPr>
        <w:rPr>
          <w:rFonts w:ascii="Palatino Linotype" w:hAnsi="Palatino Linotype"/>
        </w:rPr>
      </w:pPr>
      <w:r>
        <w:rPr>
          <w:rFonts w:ascii="Palatino Linotype" w:hAnsi="Palatino Linotype"/>
        </w:rPr>
        <w:t>Included actual numbers of RAs leaving each quarter (as opposed to expected turnover) as a parameter that the user could input, but to rep</w:t>
      </w:r>
      <w:r>
        <w:rPr>
          <w:rFonts w:ascii="Palatino Linotype" w:hAnsi="Palatino Linotype"/>
        </w:rPr>
        <w:t>lace these RAs in hiring, this meant making complicated assumptions about the associated productivity loss of each RA leaving.</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To reduce the huge quarterly fluctuations and overcapacity in RA hiring we were getting, and to simplify the model, we decided t</w:t>
      </w:r>
      <w:r>
        <w:rPr>
          <w:rFonts w:ascii="Palatino Linotype" w:hAnsi="Palatino Linotype"/>
        </w:rPr>
        <w:t>hat meeting the average annual, not exact quarterly, quantity of University of publications was the important goal for the RA pool.  We switched the model so RAs start/leave only once a year.  Instead of modeling turnover as a time stream, it is now a “fix</w:t>
      </w:r>
      <w:r>
        <w:rPr>
          <w:rFonts w:ascii="Palatino Linotype" w:hAnsi="Palatino Linotype"/>
        </w:rPr>
        <w:t xml:space="preserve">ed” input parameter with a distribution for each year that an RA can stay.   </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 xml:space="preserve">Instead of using Convolve, we now use a series of averages.  The model now converts the quarterly learning curve to an average productivity for each year that an RA stays.  The </w:t>
      </w:r>
      <w:r>
        <w:rPr>
          <w:rFonts w:ascii="Palatino Linotype" w:hAnsi="Palatino Linotype"/>
        </w:rPr>
        <w:t>model uses the difference between the yearly averages for required RA output and the annual output of RAs already on staff to calculate the new number of RAs to hire each year.  Basically, in each year of the model, there is a different group of RAs catego</w:t>
      </w:r>
      <w:r>
        <w:rPr>
          <w:rFonts w:ascii="Palatino Linotype" w:hAnsi="Palatino Linotype"/>
        </w:rPr>
        <w:t>rized in their first (and second, and third year), with the relevant associated productivity and turnover.</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 xml:space="preserve">The </w:t>
      </w:r>
      <w:r>
        <w:rPr>
          <w:rFonts w:ascii="Palatino Linotype" w:hAnsi="Palatino Linotype"/>
          <w:u w:val="single"/>
        </w:rPr>
        <w:t>results</w:t>
      </w:r>
      <w:r>
        <w:rPr>
          <w:rFonts w:ascii="Palatino Linotype" w:hAnsi="Palatino Linotype"/>
        </w:rPr>
        <w:t xml:space="preserve"> of this modeling approach are visible on the “AnnualSummary and QtrSummary” worksheets, where we have summarized the output of the model</w:t>
      </w:r>
      <w:r>
        <w:rPr>
          <w:rFonts w:ascii="Palatino Linotype" w:hAnsi="Palatino Linotype"/>
        </w:rPr>
        <w:t xml:space="preserve"> on both an annual and a quarterly basis.  “Capacity” here is defined as the actual number of products that the RAs produce as compared to the minimum they are required to produce.  The hiring system that the model recommends meets the required output quan</w:t>
      </w:r>
      <w:r>
        <w:rPr>
          <w:rFonts w:ascii="Palatino Linotype" w:hAnsi="Palatino Linotype"/>
        </w:rPr>
        <w:t>tity as measured for the total RA pool on an annual basis (with some product overcapacity), but not on as measured on a quarterly basis for each RA type.   Some of the overcapacity is also due to rounding, in other words the assumption that RAs can only be</w:t>
      </w:r>
      <w:r>
        <w:rPr>
          <w:rFonts w:ascii="Palatino Linotype" w:hAnsi="Palatino Linotype"/>
        </w:rPr>
        <w:t xml:space="preserve"> hired in whole positions.  We assume that some, but not much, overcapacity is acceptable to the University in terms of excess research products produced that could beor RA time that can be used for administrative activities.</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(Besides admitting the possib</w:t>
      </w:r>
      <w:r>
        <w:rPr>
          <w:rFonts w:ascii="Palatino Linotype" w:hAnsi="Palatino Linotype"/>
        </w:rPr>
        <w:t>ility of part-time or hourly RA hires, a more sophisticated way to model this would be to have a series of cascading “if-then” functions that would hire not on the basis of a grid of 12 RA degree-skill types, but hire one type of RA only if the previous ty</w:t>
      </w:r>
      <w:r>
        <w:rPr>
          <w:rFonts w:ascii="Palatino Linotype" w:hAnsi="Palatino Linotype"/>
        </w:rPr>
        <w:t xml:space="preserve">pe of RA was not able to produce the total needed number of products.  Or in terms of decreasing cost of productivity.) </w:t>
      </w:r>
    </w:p>
    <w:p w:rsidR="00E953E5" w:rsidRDefault="00F82B96">
      <w:pPr>
        <w:rPr>
          <w:rFonts w:ascii="Palatino Linotype" w:hAnsi="Palatino Linotype"/>
        </w:rPr>
      </w:pPr>
    </w:p>
    <w:p w:rsidR="00E953E5" w:rsidRDefault="00F82B96">
      <w:pPr>
        <w:pStyle w:val="Heading1"/>
        <w:rPr>
          <w:u w:val="none"/>
        </w:rPr>
      </w:pPr>
      <w:r>
        <w:t>Scenario Testing</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To focus on the impact of the key variables of turnover (the named array “</w:t>
      </w:r>
      <w:r>
        <w:rPr>
          <w:rFonts w:ascii="Palatino Linotype" w:hAnsi="Palatino Linotype"/>
          <w:b/>
        </w:rPr>
        <w:t>TurnoverAnalysis</w:t>
      </w:r>
      <w:r>
        <w:rPr>
          <w:rFonts w:ascii="Palatino Linotype" w:hAnsi="Palatino Linotype"/>
        </w:rPr>
        <w:t>”) and productivity (the n</w:t>
      </w:r>
      <w:r>
        <w:rPr>
          <w:rFonts w:ascii="Palatino Linotype" w:hAnsi="Palatino Linotype"/>
        </w:rPr>
        <w:t>amed array “</w:t>
      </w:r>
      <w:r>
        <w:rPr>
          <w:rFonts w:ascii="Palatino Linotype" w:hAnsi="Palatino Linotype"/>
          <w:b/>
        </w:rPr>
        <w:t>ProductivityAnalysis</w:t>
      </w:r>
      <w:r>
        <w:rPr>
          <w:rFonts w:ascii="Palatino Linotype" w:hAnsi="Palatino Linotype"/>
        </w:rPr>
        <w:t xml:space="preserve">”), we left all other input variables, including costs, constant between the two scenarios.  </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In both scenarios, the 100 University professors require the RA pool to produce 388 articles, 34 books, 274 field research projec</w:t>
      </w:r>
      <w:r>
        <w:rPr>
          <w:rFonts w:ascii="Palatino Linotype" w:hAnsi="Palatino Linotype"/>
        </w:rPr>
        <w:t>ts, and 197 data analysis projects a year.  (The rest is produced by the centralized research services).  The bulk of the work is produced between January and May each year (29% in third quarter, etc.).  There are 44 RAs of various types already on staff w</w:t>
      </w:r>
      <w:r>
        <w:rPr>
          <w:rFonts w:ascii="Palatino Linotype" w:hAnsi="Palatino Linotype"/>
        </w:rPr>
        <w:t>hen the system starts.  Of new RAs, 60% are recruited by human resources for faculty, and 40% directly by faculty.  An ideal RA produces 6 articles, 0.5 books, 2 field research projects, and four analysis projects a year.</w:t>
      </w:r>
    </w:p>
    <w:p w:rsidR="00E953E5" w:rsidRDefault="00F82B96">
      <w:pPr>
        <w:rPr>
          <w:rFonts w:ascii="Palatino Linotype" w:hAnsi="Palatino Linotype"/>
        </w:rPr>
      </w:pPr>
    </w:p>
    <w:p w:rsidR="00E953E5" w:rsidRDefault="00F82B96">
      <w:pPr>
        <w:rPr>
          <w:rFonts w:ascii="Palatino Linotype" w:hAnsi="Palatino Linotype"/>
        </w:rPr>
      </w:pPr>
      <w:r>
        <w:rPr>
          <w:rFonts w:ascii="Palatino Linotype" w:hAnsi="Palatino Linotype"/>
        </w:rPr>
        <w:t>Scenario One describes the curren</w:t>
      </w:r>
      <w:r>
        <w:rPr>
          <w:rFonts w:ascii="Palatino Linotype" w:hAnsi="Palatino Linotype"/>
        </w:rPr>
        <w:t>t staffing situation at the University: high RA turnover and low productivity.  As can be seen in the range “TurnoverAnalysis”, the percentage of RAs leaving within their first year is high.  A high of 70% of MBA articlewriters / analysts and 60% of MBA bo</w:t>
      </w:r>
      <w:r>
        <w:rPr>
          <w:rFonts w:ascii="Palatino Linotype" w:hAnsi="Palatino Linotype"/>
        </w:rPr>
        <w:t xml:space="preserve">okwriters / field researchers leave within the first year.  The implicit average RA length of service ranges between 1.35 and 1.9 years for Scenario One.  </w:t>
      </w:r>
    </w:p>
    <w:p w:rsidR="00E953E5" w:rsidRDefault="00F82B96">
      <w:pPr>
        <w:rPr>
          <w:rFonts w:ascii="Palatino Linotype" w:hAnsi="Palatino Linotype"/>
          <w:u w:val="single"/>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p>
    <w:p w:rsidR="00E953E5" w:rsidRDefault="00F82B96">
      <w:pPr>
        <w:pStyle w:val="Header"/>
        <w:tabs>
          <w:tab w:val="clear" w:pos="4320"/>
          <w:tab w:val="clear" w:pos="8640"/>
        </w:tabs>
        <w:rPr>
          <w:rFonts w:ascii="Palatino Linotype" w:hAnsi="Palatino Linotype"/>
          <w:b/>
        </w:rPr>
      </w:pPr>
      <w:r>
        <w:rPr>
          <w:rFonts w:ascii="Palatino Linotype" w:hAnsi="Palatino Linotype"/>
          <w:b/>
        </w:rPr>
        <w:t>TURNOVER:  SCENARIO ONE</w:t>
      </w:r>
    </w:p>
    <w:p w:rsidR="00E953E5" w:rsidRDefault="00F82B96">
      <w:pPr>
        <w:rPr>
          <w:rFonts w:ascii="Palatino Linotype" w:hAnsi="Palatino Linotype"/>
          <w:u w:val="single"/>
        </w:rPr>
      </w:pPr>
      <w:r>
        <w:rPr>
          <w:rFonts w:ascii="Palatino Linotype" w:hAnsi="Palatino Linotype"/>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51.25pt" fillcolor="window">
            <v:imagedata r:id="rId7" o:title=""/>
          </v:shape>
        </w:pict>
      </w:r>
    </w:p>
    <w:p w:rsidR="00E953E5" w:rsidRDefault="00F82B96">
      <w:pPr>
        <w:pStyle w:val="Header"/>
        <w:tabs>
          <w:tab w:val="clear" w:pos="4320"/>
          <w:tab w:val="clear" w:pos="8640"/>
        </w:tabs>
        <w:rPr>
          <w:rFonts w:ascii="Palatino Linotype" w:hAnsi="Palatino Linotype"/>
        </w:rPr>
      </w:pPr>
      <w:r>
        <w:rPr>
          <w:rFonts w:ascii="Palatino Linotype" w:hAnsi="Palatino Linotype"/>
        </w:rPr>
        <w:t>In Scenario Two, we assume that the RA turnover situation at</w:t>
      </w:r>
      <w:r>
        <w:rPr>
          <w:rFonts w:ascii="Palatino Linotype" w:hAnsi="Palatino Linotype"/>
        </w:rPr>
        <w:t xml:space="preserve"> the University has improved.   Perhaps the non-monetary aspects of the job have changed (more interesting work; more opportunities for teamwork or recognition within University; change in job title or better chances for promotion into a permanent central </w:t>
      </w:r>
      <w:r>
        <w:rPr>
          <w:rFonts w:ascii="Palatino Linotype" w:hAnsi="Palatino Linotype"/>
        </w:rPr>
        <w:t>staff job) or perhaps this reflects a externally-driven situation when an RA position becomes more desirable (worsening general economy).  In Scenario Two, the number of RAs leaving in their first year decreases and the average stay increases from one to t</w:t>
      </w:r>
      <w:r>
        <w:rPr>
          <w:rFonts w:ascii="Palatino Linotype" w:hAnsi="Palatino Linotype"/>
        </w:rPr>
        <w:t>wo years.</w:t>
      </w:r>
    </w:p>
    <w:p w:rsidR="00E953E5" w:rsidRDefault="00F82B96">
      <w:pPr>
        <w:pStyle w:val="Header"/>
        <w:tabs>
          <w:tab w:val="clear" w:pos="4320"/>
          <w:tab w:val="clear" w:pos="8640"/>
        </w:tabs>
        <w:rPr>
          <w:rFonts w:ascii="Palatino Linotype" w:hAnsi="Palatino Linotype"/>
        </w:rPr>
      </w:pPr>
    </w:p>
    <w:p w:rsidR="00E953E5" w:rsidRDefault="00F82B96">
      <w:pPr>
        <w:pStyle w:val="Header"/>
        <w:tabs>
          <w:tab w:val="clear" w:pos="4320"/>
          <w:tab w:val="clear" w:pos="8640"/>
        </w:tabs>
        <w:rPr>
          <w:rFonts w:ascii="Palatino Linotype" w:hAnsi="Palatino Linotype"/>
          <w:b/>
        </w:rPr>
      </w:pPr>
      <w:r>
        <w:rPr>
          <w:rFonts w:ascii="Palatino Linotype" w:hAnsi="Palatino Linotype"/>
          <w:b/>
        </w:rPr>
        <w:t>TURNOVER: SCENARIO TWO</w:t>
      </w:r>
    </w:p>
    <w:p w:rsidR="00E953E5" w:rsidRDefault="00F82B96">
      <w:pPr>
        <w:pStyle w:val="Header"/>
        <w:tabs>
          <w:tab w:val="clear" w:pos="4320"/>
          <w:tab w:val="clear" w:pos="8640"/>
        </w:tabs>
        <w:rPr>
          <w:rFonts w:ascii="Palatino Linotype" w:hAnsi="Palatino Linotype"/>
        </w:rPr>
      </w:pPr>
      <w:r>
        <w:rPr>
          <w:rFonts w:ascii="Palatino Linotype" w:hAnsi="Palatino Linotype"/>
        </w:rPr>
        <w:pict>
          <v:shape id="_x0000_i1026" type="#_x0000_t75" style="width:384pt;height:265.5pt" fillcolor="window">
            <v:imagedata r:id="rId8" o:title=""/>
          </v:shape>
        </w:pict>
      </w:r>
    </w:p>
    <w:p w:rsidR="00E953E5" w:rsidRDefault="00F82B96">
      <w:pPr>
        <w:pStyle w:val="Header"/>
        <w:tabs>
          <w:tab w:val="clear" w:pos="4320"/>
          <w:tab w:val="clear" w:pos="8640"/>
        </w:tabs>
        <w:rPr>
          <w:rFonts w:ascii="Palatino Linotype" w:hAnsi="Palatino Linotype"/>
        </w:rPr>
      </w:pPr>
      <w:r>
        <w:rPr>
          <w:rFonts w:ascii="Palatino Linotype" w:hAnsi="Palatino Linotype"/>
        </w:rPr>
        <w:t>In Scenario One, in the range “ProductivityAnalysis”, you can see that many RAs leave before they become fully productive, with bachelor-level bookwriters / field researchers not reaching 100% ideal productivity until th</w:t>
      </w:r>
      <w:r>
        <w:rPr>
          <w:rFonts w:ascii="Palatino Linotype" w:hAnsi="Palatino Linotype"/>
        </w:rPr>
        <w:t>eir third year.  Doctoral RAs get fully up to speed by the end of their first year.</w:t>
      </w:r>
    </w:p>
    <w:p w:rsidR="00E953E5" w:rsidRDefault="00F82B96">
      <w:pPr>
        <w:pStyle w:val="Header"/>
        <w:tabs>
          <w:tab w:val="clear" w:pos="4320"/>
          <w:tab w:val="clear" w:pos="8640"/>
        </w:tabs>
        <w:rPr>
          <w:rFonts w:ascii="Palatino Linotype" w:hAnsi="Palatino Linotype"/>
        </w:rPr>
      </w:pPr>
    </w:p>
    <w:p w:rsidR="00E953E5" w:rsidRDefault="00F82B96">
      <w:pPr>
        <w:pStyle w:val="Heading2"/>
      </w:pPr>
      <w:r>
        <w:t>LEARNING CURVE: SCENARIO ONE</w:t>
      </w:r>
    </w:p>
    <w:p w:rsidR="00E953E5" w:rsidRDefault="00F82B96">
      <w:pPr>
        <w:rPr>
          <w:rFonts w:ascii="Palatino Linotype" w:hAnsi="Palatino Linotype"/>
        </w:rPr>
      </w:pPr>
      <w:r>
        <w:rPr>
          <w:rFonts w:ascii="Palatino Linotype" w:hAnsi="Palatino Linotype"/>
        </w:rPr>
        <w:pict>
          <v:shape id="_x0000_i1027" type="#_x0000_t75" style="width:6in;height:217.5pt" fillcolor="window">
            <v:imagedata r:id="rId9" o:title=""/>
          </v:shape>
        </w:pict>
      </w:r>
    </w:p>
    <w:p w:rsidR="00E953E5" w:rsidRDefault="00F82B96">
      <w:pPr>
        <w:rPr>
          <w:rFonts w:ascii="Palatino Linotype" w:hAnsi="Palatino Linotype"/>
        </w:rPr>
      </w:pPr>
      <w:r>
        <w:rPr>
          <w:rFonts w:ascii="Palatino Linotype" w:hAnsi="Palatino Linotype"/>
        </w:rPr>
        <w:t>In Scenario Two, this learning curve improves slightly for each RA type because a more effective form of training for new RAs is used (at th</w:t>
      </w:r>
      <w:r>
        <w:rPr>
          <w:rFonts w:ascii="Palatino Linotype" w:hAnsi="Palatino Linotype"/>
        </w:rPr>
        <w:t>e same cost).  For example, the $150 that is used for new analyst training is switched to a series of self-paced on-line courses instead of several hours of an outside trainer’s time.  Another reason for an improved learning curve could be the introduction</w:t>
      </w:r>
      <w:r>
        <w:rPr>
          <w:rFonts w:ascii="Palatino Linotype" w:hAnsi="Palatino Linotype"/>
        </w:rPr>
        <w:t xml:space="preserve"> of a mentorship program, where experienced RAs help new RAs get up to speed faster.  In Scenario Two, each RA reaches 100% productivity one quarter earlier than in Scenario One.  For example, MBA articlewriters reach 100% in fourth quarter of their first </w:t>
      </w:r>
      <w:r>
        <w:rPr>
          <w:rFonts w:ascii="Palatino Linotype" w:hAnsi="Palatino Linotype"/>
        </w:rPr>
        <w:t xml:space="preserve">year, not first quarter of their second year as in Scenario One. </w:t>
      </w:r>
    </w:p>
    <w:p w:rsidR="00E953E5" w:rsidRDefault="00F82B96">
      <w:pPr>
        <w:rPr>
          <w:rFonts w:ascii="Palatino Linotype" w:hAnsi="Palatino Linotype"/>
        </w:rPr>
      </w:pPr>
    </w:p>
    <w:p w:rsidR="00E953E5" w:rsidRDefault="00F82B96">
      <w:pPr>
        <w:pStyle w:val="Heading2"/>
      </w:pPr>
      <w:r>
        <w:t>LEARNING CURVE: SCENARIO TWO</w:t>
      </w:r>
    </w:p>
    <w:p w:rsidR="00E953E5" w:rsidRDefault="00F82B96">
      <w:pPr>
        <w:rPr>
          <w:rFonts w:ascii="Palatino Linotype" w:hAnsi="Palatino Linotype"/>
        </w:rPr>
      </w:pPr>
      <w:r>
        <w:rPr>
          <w:rFonts w:ascii="Palatino Linotype" w:hAnsi="Palatino Linotype"/>
        </w:rPr>
        <w:pict>
          <v:shape id="_x0000_i1028" type="#_x0000_t75" style="width:6in;height:217.5pt" fillcolor="window">
            <v:imagedata r:id="rId10" o:title=""/>
          </v:shape>
        </w:pict>
      </w:r>
    </w:p>
    <w:p w:rsidR="00E953E5" w:rsidRDefault="00F82B96">
      <w:pPr>
        <w:rPr>
          <w:rFonts w:ascii="Palatino Linotype" w:hAnsi="Palatino Linotype"/>
        </w:rPr>
      </w:pPr>
      <w:r>
        <w:rPr>
          <w:rFonts w:ascii="Palatino Linotype" w:hAnsi="Palatino Linotype"/>
        </w:rPr>
        <w:t>The positive impact of improved productivity and turnover is clear.  As you can see on the “output summary” worksheet of each scenario, under Scenario Two, th</w:t>
      </w:r>
      <w:r>
        <w:rPr>
          <w:rFonts w:ascii="Palatino Linotype" w:hAnsi="Palatino Linotype"/>
        </w:rPr>
        <w:t>e University can produce the same amount of faculty publications with smaller staff and at lower cost, as one would expect.</w:t>
      </w:r>
      <w:r>
        <w:t xml:space="preserve">   </w:t>
      </w:r>
      <w:r>
        <w:rPr>
          <w:rFonts w:ascii="Palatino Linotype" w:hAnsi="Palatino Linotype"/>
        </w:rPr>
        <w:t>If you add up the three years hiring and spending patterns into one lump sum, under Scenario One the University hires a total 1,13</w:t>
      </w:r>
      <w:r>
        <w:rPr>
          <w:rFonts w:ascii="Palatino Linotype" w:hAnsi="Palatino Linotype"/>
        </w:rPr>
        <w:t>2 RAs; the faculty are charged $49.3 million in salary charges; and the University incurs $16.1 million in overhead costs.  In Scenario Two, the University hires only 983 new RAs, charges faculty $47.8 million in salary, and incurs $15.5 million in overhea</w:t>
      </w:r>
      <w:r>
        <w:rPr>
          <w:rFonts w:ascii="Palatino Linotype" w:hAnsi="Palatino Linotype"/>
        </w:rPr>
        <w:t>d.  Even if the University has to incur higher costs to improve turnover / productivity, the costs in staff savings are probably worth it, as is the more manageable number of RAs.  The amount of overhead not reflected in faculty budgets is significant in b</w:t>
      </w:r>
      <w:r>
        <w:rPr>
          <w:rFonts w:ascii="Palatino Linotype" w:hAnsi="Palatino Linotype"/>
        </w:rPr>
        <w:t xml:space="preserve">oth cases. </w:t>
      </w:r>
    </w:p>
    <w:p w:rsidR="00E953E5" w:rsidRDefault="00F82B96">
      <w:pPr>
        <w:pStyle w:val="Header"/>
        <w:tabs>
          <w:tab w:val="clear" w:pos="4320"/>
          <w:tab w:val="clear" w:pos="8640"/>
        </w:tabs>
        <w:rPr>
          <w:rFonts w:ascii="Palatino Linotype" w:hAnsi="Palatino Linotype"/>
        </w:rPr>
      </w:pPr>
    </w:p>
    <w:p w:rsidR="00E953E5" w:rsidRDefault="00F82B96">
      <w:pPr>
        <w:pStyle w:val="Header"/>
        <w:tabs>
          <w:tab w:val="clear" w:pos="4320"/>
          <w:tab w:val="clear" w:pos="8640"/>
        </w:tabs>
        <w:rPr>
          <w:rFonts w:ascii="Palatino Linotype" w:hAnsi="Palatino Linotype"/>
        </w:rPr>
      </w:pPr>
      <w:r>
        <w:rPr>
          <w:rFonts w:ascii="Palatino Linotype" w:hAnsi="Palatino Linotype"/>
        </w:rPr>
        <w:t>If you look at both scenarios on a quarterly basis, then Scenario Two also produces less spiking.  In other words, it requires fewer new staff members to be hired in the first quarter of each year.  Both scenarios still require a fair number o</w:t>
      </w:r>
      <w:r>
        <w:rPr>
          <w:rFonts w:ascii="Palatino Linotype" w:hAnsi="Palatino Linotype"/>
        </w:rPr>
        <w:t xml:space="preserve">f new people to be brought in the third year, due to large departures of people on staff by then.  Interestingly, the total salary and overhead costs in Scenario Two decrease in a step-like fashion each year, whereas in Scenario One they actually increase </w:t>
      </w:r>
      <w:r>
        <w:rPr>
          <w:rFonts w:ascii="Palatino Linotype" w:hAnsi="Palatino Linotype"/>
        </w:rPr>
        <w:t>from year two to year three.</w:t>
      </w:r>
    </w:p>
    <w:p w:rsidR="00E953E5" w:rsidRDefault="00F82B96">
      <w:pPr>
        <w:pStyle w:val="Header"/>
        <w:tabs>
          <w:tab w:val="clear" w:pos="4320"/>
          <w:tab w:val="clear" w:pos="8640"/>
        </w:tabs>
        <w:rPr>
          <w:rFonts w:ascii="Palatino Linotype" w:hAnsi="Palatino Linotype"/>
        </w:rPr>
      </w:pPr>
    </w:p>
    <w:p w:rsidR="00E953E5" w:rsidRDefault="00F82B96">
      <w:pPr>
        <w:pStyle w:val="Header"/>
        <w:tabs>
          <w:tab w:val="clear" w:pos="4320"/>
          <w:tab w:val="clear" w:pos="8640"/>
        </w:tabs>
        <w:rPr>
          <w:rFonts w:ascii="Palatino Linotype" w:hAnsi="Palatino Linotype"/>
          <w:b/>
        </w:rPr>
      </w:pPr>
      <w:r>
        <w:rPr>
          <w:rFonts w:ascii="Palatino Linotype" w:hAnsi="Palatino Linotype"/>
          <w:b/>
        </w:rPr>
        <w:t>QUARTERLY STAFF AND COSTS:  SCENARIO ONE</w:t>
      </w:r>
    </w:p>
    <w:p w:rsidR="00E953E5" w:rsidRDefault="00F82B96">
      <w:pPr>
        <w:rPr>
          <w:rFonts w:ascii="Palatino Linotype" w:hAnsi="Palatino Linotype"/>
        </w:rPr>
      </w:pPr>
      <w:r>
        <w:rPr>
          <w:rFonts w:ascii="Palatino Linotype" w:hAnsi="Palatino Linotype"/>
        </w:rPr>
        <w:pict>
          <v:shape id="_x0000_i1029" type="#_x0000_t75" style="width:378pt;height:170.25pt" fillcolor="window">
            <v:imagedata r:id="rId11" o:title=""/>
          </v:shape>
        </w:pict>
      </w:r>
    </w:p>
    <w:p w:rsidR="00E953E5" w:rsidRDefault="00F82B96">
      <w:pPr>
        <w:rPr>
          <w:rFonts w:ascii="Palatino Linotype" w:hAnsi="Palatino Linotype"/>
        </w:rPr>
      </w:pPr>
    </w:p>
    <w:p w:rsidR="00E953E5" w:rsidRDefault="00F82B96">
      <w:pPr>
        <w:pStyle w:val="Header"/>
        <w:tabs>
          <w:tab w:val="clear" w:pos="4320"/>
          <w:tab w:val="clear" w:pos="8640"/>
        </w:tabs>
        <w:rPr>
          <w:rFonts w:ascii="Palatino Linotype" w:hAnsi="Palatino Linotype"/>
          <w:color w:val="000000"/>
        </w:rPr>
      </w:pPr>
    </w:p>
    <w:p w:rsidR="00E953E5" w:rsidRDefault="00F82B96">
      <w:pPr>
        <w:pStyle w:val="Header"/>
        <w:tabs>
          <w:tab w:val="clear" w:pos="4320"/>
          <w:tab w:val="clear" w:pos="8640"/>
        </w:tabs>
        <w:rPr>
          <w:rFonts w:ascii="Palatino Linotype" w:hAnsi="Palatino Linotype"/>
          <w:color w:val="000000"/>
          <w:u w:val="single"/>
        </w:rPr>
      </w:pPr>
      <w:r>
        <w:rPr>
          <w:rFonts w:ascii="Palatino Linotype" w:hAnsi="Palatino Linotype"/>
          <w:b/>
        </w:rPr>
        <w:t>QUARTERLY STAFF AND COSTS:  SCENARIO TWO</w:t>
      </w:r>
    </w:p>
    <w:p w:rsidR="00E953E5" w:rsidRDefault="00F82B96">
      <w:pPr>
        <w:pStyle w:val="Header"/>
        <w:tabs>
          <w:tab w:val="clear" w:pos="4320"/>
          <w:tab w:val="clear" w:pos="8640"/>
        </w:tabs>
        <w:rPr>
          <w:rFonts w:ascii="Palatino Linotype" w:hAnsi="Palatino Linotype"/>
          <w:color w:val="000000"/>
          <w:u w:val="single"/>
        </w:rPr>
      </w:pPr>
      <w:r>
        <w:rPr>
          <w:rFonts w:ascii="Palatino Linotype" w:hAnsi="Palatino Linotype"/>
          <w:color w:val="000000"/>
          <w:u w:val="single"/>
        </w:rPr>
        <w:pict>
          <v:shape id="_x0000_i1030" type="#_x0000_t75" style="width:378pt;height:169.5pt" fillcolor="window">
            <v:imagedata r:id="rId12" o:title=""/>
          </v:shape>
        </w:pict>
      </w:r>
    </w:p>
    <w:p w:rsidR="00E953E5" w:rsidRDefault="00F82B96">
      <w:pPr>
        <w:pStyle w:val="Header"/>
        <w:tabs>
          <w:tab w:val="clear" w:pos="4320"/>
          <w:tab w:val="clear" w:pos="8640"/>
        </w:tabs>
        <w:rPr>
          <w:rFonts w:ascii="Palatino Linotype" w:hAnsi="Palatino Linotype"/>
        </w:rPr>
      </w:pPr>
      <w:hyperlink w:anchor="LessonsLearned" w:history="1">
        <w:r>
          <w:rPr>
            <w:rStyle w:val="Hyperlink"/>
            <w:rFonts w:ascii="Palatino Linotype" w:hAnsi="Palatino Linotype"/>
            <w:color w:val="000000"/>
          </w:rPr>
          <w:t>Lessons learned</w:t>
        </w:r>
      </w:hyperlink>
    </w:p>
    <w:p w:rsidR="00E953E5" w:rsidRDefault="00F82B96">
      <w:pPr>
        <w:pStyle w:val="Header"/>
        <w:tabs>
          <w:tab w:val="clear" w:pos="4320"/>
          <w:tab w:val="clear" w:pos="8640"/>
        </w:tabs>
        <w:rPr>
          <w:rFonts w:ascii="Palatino Linotype" w:hAnsi="Palatino Linotype"/>
        </w:rPr>
      </w:pPr>
    </w:p>
    <w:p w:rsidR="00E953E5" w:rsidRDefault="00F82B96">
      <w:pPr>
        <w:pStyle w:val="Header"/>
        <w:numPr>
          <w:ilvl w:val="0"/>
          <w:numId w:val="35"/>
        </w:numPr>
        <w:tabs>
          <w:tab w:val="clear" w:pos="4320"/>
          <w:tab w:val="clear" w:pos="8640"/>
        </w:tabs>
        <w:rPr>
          <w:rFonts w:ascii="Palatino Linotype" w:hAnsi="Palatino Linotype"/>
        </w:rPr>
      </w:pPr>
      <w:r>
        <w:rPr>
          <w:rFonts w:ascii="Palatino Linotype" w:hAnsi="Palatino Linotype"/>
        </w:rPr>
        <w:t xml:space="preserve">Simplicity in model-building is important.  It is impossible to account for the rich </w:t>
      </w:r>
      <w:r>
        <w:rPr>
          <w:rFonts w:ascii="Palatino Linotype" w:hAnsi="Palatino Linotype"/>
        </w:rPr>
        <w:t>variability of how organizations work in real life.   A more limited number of variables is easier to test, and simpler, cascading formulas with named ranges are easier to explain to other users.   Our model was a compromise between wanting to include enou</w:t>
      </w:r>
      <w:r>
        <w:rPr>
          <w:rFonts w:ascii="Palatino Linotype" w:hAnsi="Palatino Linotype"/>
        </w:rPr>
        <w:t>gh to simulate a real-life situation but not too much so the programming became too complicated.  In another model, we might start with a smaller number of input variables.</w:t>
      </w:r>
    </w:p>
    <w:p w:rsidR="00E953E5" w:rsidRDefault="00F82B96">
      <w:pPr>
        <w:pStyle w:val="Header"/>
        <w:tabs>
          <w:tab w:val="clear" w:pos="4320"/>
          <w:tab w:val="clear" w:pos="8640"/>
        </w:tabs>
        <w:rPr>
          <w:rFonts w:ascii="Palatino Linotype" w:hAnsi="Palatino Linotype"/>
        </w:rPr>
      </w:pPr>
    </w:p>
    <w:p w:rsidR="00E953E5" w:rsidRDefault="00F82B96">
      <w:pPr>
        <w:pStyle w:val="Header"/>
        <w:numPr>
          <w:ilvl w:val="0"/>
          <w:numId w:val="36"/>
        </w:numPr>
        <w:tabs>
          <w:tab w:val="clear" w:pos="4320"/>
          <w:tab w:val="clear" w:pos="8640"/>
        </w:tabs>
        <w:rPr>
          <w:rFonts w:ascii="Palatino Linotype" w:hAnsi="Palatino Linotype"/>
        </w:rPr>
      </w:pPr>
      <w:r>
        <w:rPr>
          <w:rFonts w:ascii="Palatino Linotype" w:hAnsi="Palatino Linotype"/>
        </w:rPr>
        <w:t>Model-building is iterative.  Before jumping into the spreadsheet, it is important</w:t>
      </w:r>
      <w:r>
        <w:rPr>
          <w:rFonts w:ascii="Palatino Linotype" w:hAnsi="Palatino Linotype"/>
        </w:rPr>
        <w:t xml:space="preserve"> to: sketch out the mathematical relationships between variables; plan the physical layout of spreadsheets so array formulas work; and question and test results of interim calculations to make sure numbers are making sense.  We should have started building</w:t>
      </w:r>
      <w:r>
        <w:rPr>
          <w:rFonts w:ascii="Palatino Linotype" w:hAnsi="Palatino Linotype"/>
        </w:rPr>
        <w:t xml:space="preserve"> and testing the complicated productivity part earlier.</w:t>
      </w:r>
    </w:p>
    <w:p w:rsidR="00E953E5" w:rsidRDefault="00F82B96">
      <w:pPr>
        <w:pStyle w:val="Header"/>
        <w:tabs>
          <w:tab w:val="clear" w:pos="4320"/>
          <w:tab w:val="clear" w:pos="8640"/>
        </w:tabs>
        <w:rPr>
          <w:rFonts w:ascii="Palatino Linotype" w:hAnsi="Palatino Linotype"/>
        </w:rPr>
      </w:pPr>
    </w:p>
    <w:p w:rsidR="00E953E5" w:rsidRDefault="00F82B96">
      <w:pPr>
        <w:pStyle w:val="Header"/>
        <w:numPr>
          <w:ilvl w:val="0"/>
          <w:numId w:val="36"/>
        </w:numPr>
        <w:tabs>
          <w:tab w:val="clear" w:pos="4320"/>
          <w:tab w:val="clear" w:pos="8640"/>
        </w:tabs>
        <w:rPr>
          <w:rFonts w:ascii="Palatino Linotype" w:hAnsi="Palatino Linotype"/>
        </w:rPr>
      </w:pPr>
      <w:r>
        <w:rPr>
          <w:rFonts w:ascii="Palatino Linotype" w:hAnsi="Palatino Linotype"/>
        </w:rPr>
        <w:t>Modeling projects take more time and are more complicated to manage than initially anticipated.  In some senses, it is hard to share on a team, if one part of a model depends on another’s being built</w:t>
      </w:r>
      <w:r>
        <w:rPr>
          <w:rFonts w:ascii="Palatino Linotype" w:hAnsi="Palatino Linotype"/>
        </w:rPr>
        <w:t xml:space="preserve">; in other senses, passing things off between people generates better approaches and makes sure everything is questioned.   It is important to make sure that everyone on a team can understand and explain all parts of the model.  We should have kept better </w:t>
      </w:r>
      <w:r>
        <w:rPr>
          <w:rFonts w:ascii="Palatino Linotype" w:hAnsi="Palatino Linotype"/>
        </w:rPr>
        <w:t>written record of our verbal discussions and changing approaches to the modeling.</w:t>
      </w:r>
    </w:p>
    <w:p w:rsidR="00E953E5" w:rsidRDefault="00F82B96">
      <w:pPr>
        <w:pStyle w:val="Header"/>
        <w:tabs>
          <w:tab w:val="clear" w:pos="4320"/>
          <w:tab w:val="clear" w:pos="8640"/>
        </w:tabs>
        <w:rPr>
          <w:rFonts w:ascii="Palatino Linotype" w:hAnsi="Palatino Linotype"/>
        </w:rPr>
      </w:pPr>
    </w:p>
    <w:p w:rsidR="00E953E5" w:rsidRDefault="00F82B96">
      <w:pPr>
        <w:pStyle w:val="Header"/>
        <w:tabs>
          <w:tab w:val="clear" w:pos="4320"/>
          <w:tab w:val="clear" w:pos="8640"/>
        </w:tabs>
        <w:rPr>
          <w:rFonts w:ascii="Palatino Linotype" w:hAnsi="Palatino Linotype"/>
        </w:rPr>
      </w:pPr>
    </w:p>
    <w:p w:rsidR="00E953E5" w:rsidRDefault="00F82B96">
      <w:pPr>
        <w:pStyle w:val="Header"/>
        <w:tabs>
          <w:tab w:val="clear" w:pos="4320"/>
          <w:tab w:val="clear" w:pos="8640"/>
        </w:tabs>
        <w:rPr>
          <w:rFonts w:ascii="Palatino Linotype" w:hAnsi="Palatino Linotype"/>
          <w:u w:val="single"/>
        </w:rPr>
      </w:pPr>
      <w:r>
        <w:rPr>
          <w:rFonts w:ascii="Palatino Linotype" w:hAnsi="Palatino Linotype"/>
          <w:u w:val="single"/>
        </w:rPr>
        <w:t>Actual vs expected budget</w:t>
      </w:r>
    </w:p>
    <w:p w:rsidR="00E953E5" w:rsidRDefault="00F82B96">
      <w:pPr>
        <w:pStyle w:val="Header"/>
        <w:tabs>
          <w:tab w:val="clear" w:pos="4320"/>
          <w:tab w:val="clear" w:pos="8640"/>
        </w:tabs>
        <w:rPr>
          <w:rFonts w:ascii="Palatino Linotype" w:hAnsi="Palatino Linotyp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E953E5">
        <w:tblPrEx>
          <w:tblCellMar>
            <w:top w:w="0" w:type="dxa"/>
            <w:bottom w:w="0" w:type="dxa"/>
          </w:tblCellMar>
        </w:tblPrEx>
        <w:tc>
          <w:tcPr>
            <w:tcW w:w="3072" w:type="dxa"/>
          </w:tcPr>
          <w:p w:rsidR="00E953E5" w:rsidRDefault="00F82B96">
            <w:pPr>
              <w:pStyle w:val="Header"/>
              <w:tabs>
                <w:tab w:val="clear" w:pos="4320"/>
                <w:tab w:val="clear" w:pos="8640"/>
              </w:tabs>
              <w:rPr>
                <w:rFonts w:ascii="Palatino Linotype" w:hAnsi="Palatino Linotype"/>
                <w:lang w:val="fr-FR"/>
              </w:rPr>
            </w:pP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Budget</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Actual</w:t>
            </w:r>
          </w:p>
        </w:tc>
      </w:tr>
      <w:tr w:rsidR="00E953E5">
        <w:tblPrEx>
          <w:tblCellMar>
            <w:top w:w="0" w:type="dxa"/>
            <w:bottom w:w="0" w:type="dxa"/>
          </w:tblCellMar>
        </w:tblPrEx>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 xml:space="preserve">Concept research / devt </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Not included in proposal</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20</w:t>
            </w:r>
          </w:p>
        </w:tc>
      </w:tr>
      <w:tr w:rsidR="00E953E5">
        <w:tblPrEx>
          <w:tblCellMar>
            <w:top w:w="0" w:type="dxa"/>
            <w:bottom w:w="0" w:type="dxa"/>
          </w:tblCellMar>
        </w:tblPrEx>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Planning</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10</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10</w:t>
            </w:r>
          </w:p>
        </w:tc>
      </w:tr>
      <w:tr w:rsidR="00E953E5">
        <w:tblPrEx>
          <w:tblCellMar>
            <w:top w:w="0" w:type="dxa"/>
            <w:bottom w:w="0" w:type="dxa"/>
          </w:tblCellMar>
        </w:tblPrEx>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Modeling / Auditing</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36</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40</w:t>
            </w:r>
          </w:p>
        </w:tc>
      </w:tr>
      <w:tr w:rsidR="00E953E5">
        <w:tblPrEx>
          <w:tblCellMar>
            <w:top w:w="0" w:type="dxa"/>
            <w:bottom w:w="0" w:type="dxa"/>
          </w:tblCellMar>
        </w:tblPrEx>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Documents / Graphics</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16</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20</w:t>
            </w:r>
          </w:p>
        </w:tc>
      </w:tr>
      <w:tr w:rsidR="00E953E5">
        <w:tblPrEx>
          <w:tblCellMar>
            <w:top w:w="0" w:type="dxa"/>
            <w:bottom w:w="0" w:type="dxa"/>
          </w:tblCellMar>
        </w:tblPrEx>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Scen</w:t>
            </w:r>
            <w:r>
              <w:rPr>
                <w:rFonts w:ascii="Palatino Linotype" w:hAnsi="Palatino Linotype"/>
                <w:lang w:val="fr-FR"/>
              </w:rPr>
              <w:t>ario Testing</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8</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10</w:t>
            </w:r>
          </w:p>
        </w:tc>
      </w:tr>
      <w:tr w:rsidR="00E953E5">
        <w:tblPrEx>
          <w:tblCellMar>
            <w:top w:w="0" w:type="dxa"/>
            <w:bottom w:w="0" w:type="dxa"/>
          </w:tblCellMar>
        </w:tblPrEx>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Total</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70  hours</w:t>
            </w:r>
          </w:p>
        </w:tc>
        <w:tc>
          <w:tcPr>
            <w:tcW w:w="3072" w:type="dxa"/>
          </w:tcPr>
          <w:p w:rsidR="00E953E5" w:rsidRDefault="00F82B96">
            <w:pPr>
              <w:pStyle w:val="Header"/>
              <w:tabs>
                <w:tab w:val="clear" w:pos="4320"/>
                <w:tab w:val="clear" w:pos="8640"/>
              </w:tabs>
              <w:rPr>
                <w:rFonts w:ascii="Palatino Linotype" w:hAnsi="Palatino Linotype"/>
                <w:lang w:val="fr-FR"/>
              </w:rPr>
            </w:pPr>
            <w:r>
              <w:rPr>
                <w:rFonts w:ascii="Palatino Linotype" w:hAnsi="Palatino Linotype"/>
                <w:lang w:val="fr-FR"/>
              </w:rPr>
              <w:t>100</w:t>
            </w:r>
          </w:p>
        </w:tc>
      </w:tr>
    </w:tbl>
    <w:p w:rsidR="00E953E5" w:rsidRDefault="00F82B96">
      <w:pPr>
        <w:pStyle w:val="Header"/>
        <w:tabs>
          <w:tab w:val="clear" w:pos="4320"/>
          <w:tab w:val="clear" w:pos="8640"/>
        </w:tabs>
        <w:rPr>
          <w:rFonts w:ascii="Palatino Linotype" w:hAnsi="Palatino Linotype"/>
          <w:lang w:val="fr-FR"/>
        </w:rPr>
      </w:pPr>
    </w:p>
    <w:p w:rsidR="00E953E5" w:rsidRDefault="00F82B96">
      <w:pPr>
        <w:pStyle w:val="Header"/>
        <w:tabs>
          <w:tab w:val="clear" w:pos="4320"/>
          <w:tab w:val="clear" w:pos="8640"/>
        </w:tabs>
        <w:rPr>
          <w:rFonts w:ascii="Palatino Linotype" w:hAnsi="Palatino Linotype"/>
          <w:lang w:val="fr-FR"/>
        </w:rPr>
      </w:pPr>
    </w:p>
    <w:p w:rsidR="00E953E5" w:rsidRDefault="00F82B96">
      <w:pPr>
        <w:pStyle w:val="Header"/>
        <w:tabs>
          <w:tab w:val="clear" w:pos="4320"/>
          <w:tab w:val="clear" w:pos="8640"/>
        </w:tabs>
        <w:rPr>
          <w:rFonts w:ascii="Palatino Linotype" w:hAnsi="Palatino Linotype"/>
          <w:lang w:val="fr-FR"/>
        </w:rPr>
      </w:pPr>
    </w:p>
    <w:p w:rsidR="00E953E5" w:rsidRDefault="00F82B96">
      <w:pPr>
        <w:pStyle w:val="Header"/>
        <w:tabs>
          <w:tab w:val="clear" w:pos="4320"/>
          <w:tab w:val="clear" w:pos="8640"/>
        </w:tabs>
        <w:rPr>
          <w:rFonts w:ascii="Palatino Linotype" w:hAnsi="Palatino Linotype"/>
          <w:lang w:val="fr-FR"/>
        </w:rPr>
      </w:pPr>
    </w:p>
    <w:sectPr w:rsidR="00E953E5">
      <w:headerReference w:type="default" r:id="rId13"/>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2B96">
      <w:r>
        <w:separator/>
      </w:r>
    </w:p>
  </w:endnote>
  <w:endnote w:type="continuationSeparator" w:id="0">
    <w:p w:rsidR="00000000" w:rsidRDefault="00F8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2B96">
      <w:r>
        <w:separator/>
      </w:r>
    </w:p>
  </w:footnote>
  <w:footnote w:type="continuationSeparator" w:id="0">
    <w:p w:rsidR="00000000" w:rsidRDefault="00F8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E5" w:rsidRDefault="00F82B96">
    <w:pPr>
      <w:pStyle w:val="Header"/>
      <w:ind w:left="2880"/>
      <w:rPr>
        <w:rStyle w:val="PageNumber"/>
        <w:rFonts w:ascii="Palatino" w:hAnsi="Palatino"/>
      </w:rPr>
    </w:pPr>
    <w:r>
      <w:rPr>
        <w:rStyle w:val="PageNumber"/>
      </w:rPr>
      <w:tab/>
    </w:r>
    <w:r>
      <w:rPr>
        <w:rStyle w:val="PageNumber"/>
      </w:rPr>
      <w:tab/>
    </w:r>
    <w:r>
      <w:rPr>
        <w:rStyle w:val="PageNumber"/>
        <w:rFonts w:ascii="Palatino" w:hAnsi="Palatino"/>
      </w:rPr>
      <w:t>RAStaff</w:t>
    </w:r>
    <w:r>
      <w:rPr>
        <w:rFonts w:ascii="Palatino" w:hAnsi="Palatino"/>
        <w:snapToGrid w:val="0"/>
      </w:rPr>
      <w:t xml:space="preserve">   Final Report   Page </w:t>
    </w: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Pr>
        <w:rStyle w:val="PageNumber"/>
        <w:rFonts w:ascii="Palatino" w:hAnsi="Palatino"/>
        <w:noProof/>
      </w:rPr>
      <w:t>1</w:t>
    </w:r>
    <w:r>
      <w:rPr>
        <w:rStyle w:val="PageNumber"/>
        <w:rFonts w:ascii="Palatino" w:hAnsi="Palatino"/>
      </w:rPr>
      <w:fldChar w:fldCharType="end"/>
    </w:r>
  </w:p>
  <w:p w:rsidR="00E953E5" w:rsidRDefault="00F82B96">
    <w:pPr>
      <w:pStyle w:val="Header"/>
      <w:ind w:left="2880"/>
      <w:rPr>
        <w:rFonts w:ascii="Palatino" w:hAnsi="Palatino"/>
      </w:rPr>
    </w:pPr>
    <w:r>
      <w:rPr>
        <w:rStyle w:val="PageNumber"/>
        <w:rFonts w:ascii="Palatino" w:hAnsi="Palatino"/>
      </w:rPr>
      <w:tab/>
    </w:r>
    <w:r>
      <w:rPr>
        <w:rStyle w:val="PageNumber"/>
        <w:rFonts w:ascii="Palatino" w:hAnsi="Palatino"/>
      </w:rPr>
      <w:tab/>
    </w:r>
    <w:r>
      <w:rPr>
        <w:rFonts w:ascii="Palatino" w:hAnsi="Palatino"/>
      </w:rPr>
      <w:t>Version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7D0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245B0D"/>
    <w:multiLevelType w:val="multilevel"/>
    <w:tmpl w:val="9DBA976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E422173"/>
    <w:multiLevelType w:val="singleLevel"/>
    <w:tmpl w:val="0409000F"/>
    <w:lvl w:ilvl="0">
      <w:start w:val="1"/>
      <w:numFmt w:val="decimal"/>
      <w:lvlText w:val="%1."/>
      <w:lvlJc w:val="left"/>
      <w:pPr>
        <w:tabs>
          <w:tab w:val="num" w:pos="360"/>
        </w:tabs>
        <w:ind w:left="360" w:hanging="360"/>
      </w:pPr>
    </w:lvl>
  </w:abstractNum>
  <w:abstractNum w:abstractNumId="4">
    <w:nsid w:val="10A705F1"/>
    <w:multiLevelType w:val="multilevel"/>
    <w:tmpl w:val="5F8ACA68"/>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911B0A"/>
    <w:multiLevelType w:val="multilevel"/>
    <w:tmpl w:val="FD20770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BE67C56"/>
    <w:multiLevelType w:val="singleLevel"/>
    <w:tmpl w:val="0409000F"/>
    <w:lvl w:ilvl="0">
      <w:start w:val="1"/>
      <w:numFmt w:val="decimal"/>
      <w:lvlText w:val="%1."/>
      <w:lvlJc w:val="left"/>
      <w:pPr>
        <w:tabs>
          <w:tab w:val="num" w:pos="360"/>
        </w:tabs>
        <w:ind w:left="360" w:hanging="360"/>
      </w:pPr>
    </w:lvl>
  </w:abstractNum>
  <w:abstractNum w:abstractNumId="7">
    <w:nsid w:val="241D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961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297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28199C"/>
    <w:multiLevelType w:val="singleLevel"/>
    <w:tmpl w:val="0409000F"/>
    <w:lvl w:ilvl="0">
      <w:start w:val="1"/>
      <w:numFmt w:val="decimal"/>
      <w:lvlText w:val="%1."/>
      <w:lvlJc w:val="left"/>
      <w:pPr>
        <w:tabs>
          <w:tab w:val="num" w:pos="360"/>
        </w:tabs>
        <w:ind w:left="360" w:hanging="360"/>
      </w:pPr>
    </w:lvl>
  </w:abstractNum>
  <w:abstractNum w:abstractNumId="11">
    <w:nsid w:val="32D0110D"/>
    <w:multiLevelType w:val="multilevel"/>
    <w:tmpl w:val="4166726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BC7AA6"/>
    <w:multiLevelType w:val="multilevel"/>
    <w:tmpl w:val="2DB0358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54D0930"/>
    <w:multiLevelType w:val="multilevel"/>
    <w:tmpl w:val="79E81F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5537CD5"/>
    <w:multiLevelType w:val="multilevel"/>
    <w:tmpl w:val="70329DF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5">
    <w:nsid w:val="39274A30"/>
    <w:multiLevelType w:val="hybridMultilevel"/>
    <w:tmpl w:val="C8A046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BF01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E046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E2332F"/>
    <w:multiLevelType w:val="multilevel"/>
    <w:tmpl w:val="82BCDB4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79B3CD3"/>
    <w:multiLevelType w:val="multilevel"/>
    <w:tmpl w:val="F9BC2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48AF2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A804ECC"/>
    <w:multiLevelType w:val="multilevel"/>
    <w:tmpl w:val="3982B74E"/>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0C25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6FB1823"/>
    <w:multiLevelType w:val="multilevel"/>
    <w:tmpl w:val="54048BD8"/>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96C417A"/>
    <w:multiLevelType w:val="hybridMultilevel"/>
    <w:tmpl w:val="4CD05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DAC543F"/>
    <w:multiLevelType w:val="multilevel"/>
    <w:tmpl w:val="69DEE46E"/>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FF87DBE"/>
    <w:multiLevelType w:val="multilevel"/>
    <w:tmpl w:val="67F0F90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7D351D9"/>
    <w:multiLevelType w:val="multilevel"/>
    <w:tmpl w:val="73B0978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AAC0AA8"/>
    <w:multiLevelType w:val="multilevel"/>
    <w:tmpl w:val="DE54F26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C973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EC71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2B3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6C411D1"/>
    <w:multiLevelType w:val="multilevel"/>
    <w:tmpl w:val="8B2A6A8E"/>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9592C2A"/>
    <w:multiLevelType w:val="multilevel"/>
    <w:tmpl w:val="EBA4799A"/>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DA57324"/>
    <w:multiLevelType w:val="multilevel"/>
    <w:tmpl w:val="43DE2B8C"/>
    <w:lvl w:ilvl="0">
      <w:start w:val="1"/>
      <w:numFmt w:val="bullet"/>
      <w:lvlText w:val="-"/>
      <w:lvlJc w:val="left"/>
      <w:pPr>
        <w:tabs>
          <w:tab w:val="num" w:pos="360"/>
        </w:tabs>
        <w:ind w:left="360" w:hanging="360"/>
      </w:pPr>
      <w:rPr>
        <w:rFonts w:ascii="Times New Roman" w:eastAsia="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7FD27826"/>
    <w:multiLevelType w:val="multilevel"/>
    <w:tmpl w:val="EC8080E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13"/>
  </w:num>
  <w:num w:numId="4">
    <w:abstractNumId w:val="14"/>
  </w:num>
  <w:num w:numId="5">
    <w:abstractNumId w:val="19"/>
  </w:num>
  <w:num w:numId="6">
    <w:abstractNumId w:val="12"/>
  </w:num>
  <w:num w:numId="7">
    <w:abstractNumId w:val="21"/>
  </w:num>
  <w:num w:numId="8">
    <w:abstractNumId w:val="18"/>
  </w:num>
  <w:num w:numId="9">
    <w:abstractNumId w:val="5"/>
  </w:num>
  <w:num w:numId="10">
    <w:abstractNumId w:val="28"/>
  </w:num>
  <w:num w:numId="11">
    <w:abstractNumId w:val="26"/>
  </w:num>
  <w:num w:numId="12">
    <w:abstractNumId w:val="27"/>
  </w:num>
  <w:num w:numId="13">
    <w:abstractNumId w:val="2"/>
  </w:num>
  <w:num w:numId="14">
    <w:abstractNumId w:val="32"/>
  </w:num>
  <w:num w:numId="15">
    <w:abstractNumId w:val="4"/>
  </w:num>
  <w:num w:numId="16">
    <w:abstractNumId w:val="25"/>
  </w:num>
  <w:num w:numId="17">
    <w:abstractNumId w:val="33"/>
  </w:num>
  <w:num w:numId="18">
    <w:abstractNumId w:val="23"/>
  </w:num>
  <w:num w:numId="19">
    <w:abstractNumId w:val="11"/>
  </w:num>
  <w:num w:numId="20">
    <w:abstractNumId w:val="35"/>
  </w:num>
  <w:num w:numId="21">
    <w:abstractNumId w:val="34"/>
  </w:num>
  <w:num w:numId="22">
    <w:abstractNumId w:val="10"/>
  </w:num>
  <w:num w:numId="23">
    <w:abstractNumId w:val="6"/>
  </w:num>
  <w:num w:numId="24">
    <w:abstractNumId w:val="16"/>
  </w:num>
  <w:num w:numId="25">
    <w:abstractNumId w:val="29"/>
  </w:num>
  <w:num w:numId="26">
    <w:abstractNumId w:val="17"/>
  </w:num>
  <w:num w:numId="27">
    <w:abstractNumId w:val="22"/>
  </w:num>
  <w:num w:numId="28">
    <w:abstractNumId w:val="0"/>
  </w:num>
  <w:num w:numId="29">
    <w:abstractNumId w:val="20"/>
  </w:num>
  <w:num w:numId="30">
    <w:abstractNumId w:val="3"/>
  </w:num>
  <w:num w:numId="31">
    <w:abstractNumId w:val="30"/>
  </w:num>
  <w:num w:numId="32">
    <w:abstractNumId w:val="31"/>
  </w:num>
  <w:num w:numId="33">
    <w:abstractNumId w:val="8"/>
  </w:num>
  <w:num w:numId="34">
    <w:abstractNumId w:val="1"/>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5D1"/>
    <w:rsid w:val="00F8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gray"/>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Palatino Linotype" w:hAnsi="Palatino Linotype"/>
      <w:u w:val="single"/>
    </w:rPr>
  </w:style>
  <w:style w:type="paragraph" w:styleId="Heading2">
    <w:name w:val="heading 2"/>
    <w:basedOn w:val="Normal"/>
    <w:next w:val="Normal"/>
    <w:qFormat/>
    <w:pPr>
      <w:keepNext/>
      <w:outlineLvl w:val="1"/>
    </w:pPr>
    <w:rPr>
      <w:rFonts w:ascii="Palatino Linotype" w:hAnsi="Palatino Linotype"/>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Links>
    <vt:vector size="12" baseType="variant">
      <vt:variant>
        <vt:i4>7405695</vt:i4>
      </vt:variant>
      <vt:variant>
        <vt:i4>3</vt:i4>
      </vt:variant>
      <vt:variant>
        <vt:i4>0</vt:i4>
      </vt:variant>
      <vt:variant>
        <vt:i4>5</vt:i4>
      </vt:variant>
      <vt:variant>
        <vt:lpwstr/>
      </vt:variant>
      <vt:variant>
        <vt:lpwstr>LessonsLearned</vt:lpwstr>
      </vt:variant>
      <vt:variant>
        <vt:i4>1900563</vt:i4>
      </vt:variant>
      <vt:variant>
        <vt:i4>0</vt:i4>
      </vt:variant>
      <vt:variant>
        <vt:i4>0</vt:i4>
      </vt:variant>
      <vt:variant>
        <vt:i4>5</vt:i4>
      </vt:variant>
      <vt:variant>
        <vt:lpwstr/>
      </vt:variant>
      <vt:variant>
        <vt:lpwstr>ProblemStatement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2003-01-14T00:34:00Z</cp:lastPrinted>
  <dcterms:created xsi:type="dcterms:W3CDTF">2012-11-14T20:02:00Z</dcterms:created>
  <dcterms:modified xsi:type="dcterms:W3CDTF">2012-11-14T20:02:00Z</dcterms:modified>
</cp:coreProperties>
</file>