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F7" w:rsidRPr="00F81300" w:rsidRDefault="00EB1238" w:rsidP="003E00F7">
      <w:pPr>
        <w:pStyle w:val="Header"/>
        <w:jc w:val="left"/>
        <w:rPr>
          <w:rFonts w:ascii="Verdana" w:hAnsi="Verdana"/>
          <w:sz w:val="20"/>
          <w:szCs w:val="20"/>
        </w:rPr>
      </w:pPr>
      <w:bookmarkStart w:id="0" w:name="_GoBack"/>
      <w:bookmarkEnd w:id="0"/>
      <w:r>
        <w:rPr>
          <w:noProof/>
        </w:rPr>
        <w:pict>
          <v:shapetype id="_x0000_t202" coordsize="21600,21600" o:spt="202" path="m,l,21600r21600,l21600,xe">
            <v:stroke joinstyle="miter"/>
            <v:path gradientshapeok="t" o:connecttype="rect"/>
          </v:shapetype>
          <v:shape id="Text Box 1" o:spid="_x0000_s1026" type="#_x0000_t202" style="position:absolute;margin-left:225pt;margin-top:9pt;width:225pt;height:126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" fillcolor="yellow">
            <v:textbox>
              <w:txbxContent>
                <w:p w:rsidR="00B25AEC" w:rsidRPr="008A73A2" w:rsidRDefault="00B25AEC" w:rsidP="00B25AEC">
                  <w:pPr>
                    <w:jc w:val="center"/>
                    <w:rPr>
                      <w:b/>
                    </w:rPr>
                  </w:pPr>
                  <w:r w:rsidRPr="008A73A2">
                    <w:rPr>
                      <w:b/>
                    </w:rPr>
                    <w:t>Sample Only</w:t>
                  </w:r>
                </w:p>
                <w:p w:rsidR="00B25AEC" w:rsidRPr="008A73A2" w:rsidRDefault="00B25AEC" w:rsidP="00B25AEC">
                  <w:r w:rsidRPr="008A73A2">
                    <w:t>This document was submitted by students in a previous class. Their requirements were different from yours. We offer it only as a sample of what a project was for that class. Copying this document, in whole or in part, and submitting the result as your own work, would be a violation of the honor code.</w:t>
                  </w:r>
                </w:p>
              </w:txbxContent>
            </v:textbox>
            <w10:wrap type="square" side="largest"/>
          </v:shape>
        </w:pict>
      </w:r>
      <w:r w:rsidR="003E00F7" w:rsidRPr="00F81300">
        <w:rPr>
          <w:rFonts w:ascii="Verdana" w:hAnsi="Verdana"/>
          <w:sz w:val="20"/>
          <w:szCs w:val="20"/>
        </w:rPr>
        <w:t xml:space="preserve">Project Name: </w:t>
      </w:r>
      <w:r w:rsidR="008155CE" w:rsidRPr="00F81300">
        <w:rPr>
          <w:rFonts w:ascii="Verdana" w:hAnsi="Verdana"/>
          <w:sz w:val="20"/>
          <w:szCs w:val="20"/>
        </w:rPr>
        <w:t>SimulPro</w:t>
      </w:r>
    </w:p>
    <w:p w:rsidR="003E00F7" w:rsidRPr="00F81300" w:rsidRDefault="003E00F7" w:rsidP="003E00F7">
      <w:pPr>
        <w:pStyle w:val="Header"/>
        <w:jc w:val="left"/>
        <w:rPr>
          <w:rFonts w:ascii="Verdana" w:hAnsi="Verdana"/>
          <w:sz w:val="20"/>
          <w:szCs w:val="20"/>
        </w:rPr>
      </w:pPr>
      <w:r w:rsidRPr="00F81300">
        <w:rPr>
          <w:rFonts w:ascii="Verdana" w:hAnsi="Verdana"/>
          <w:sz w:val="20"/>
          <w:szCs w:val="20"/>
        </w:rPr>
        <w:t xml:space="preserve">Document Title: </w:t>
      </w:r>
      <w:r w:rsidR="00255A3F" w:rsidRPr="00F81300">
        <w:rPr>
          <w:rFonts w:ascii="Verdana" w:hAnsi="Verdana"/>
          <w:sz w:val="20"/>
          <w:szCs w:val="20"/>
        </w:rPr>
        <w:t>Final Report</w:t>
      </w:r>
    </w:p>
    <w:p w:rsidR="003E00F7" w:rsidRPr="00F81300" w:rsidRDefault="003E00F7" w:rsidP="003E00F7">
      <w:pPr>
        <w:pStyle w:val="Header"/>
        <w:jc w:val="left"/>
        <w:rPr>
          <w:rFonts w:ascii="Verdana" w:hAnsi="Verdana"/>
          <w:sz w:val="20"/>
          <w:szCs w:val="20"/>
        </w:rPr>
      </w:pPr>
      <w:r w:rsidRPr="00F81300">
        <w:rPr>
          <w:rFonts w:ascii="Verdana" w:hAnsi="Verdana"/>
          <w:sz w:val="20"/>
          <w:szCs w:val="20"/>
        </w:rPr>
        <w:t>Revision Number: 1.0</w:t>
      </w:r>
    </w:p>
    <w:p w:rsidR="003E00F7" w:rsidRPr="00F81300" w:rsidRDefault="008155CE" w:rsidP="003E00F7">
      <w:pPr>
        <w:pStyle w:val="Header"/>
        <w:jc w:val="left"/>
        <w:rPr>
          <w:rFonts w:ascii="Verdana" w:hAnsi="Verdana"/>
          <w:sz w:val="20"/>
          <w:szCs w:val="20"/>
        </w:rPr>
      </w:pPr>
      <w:r w:rsidRPr="00F81300">
        <w:rPr>
          <w:rFonts w:ascii="Verdana" w:hAnsi="Verdana"/>
          <w:sz w:val="20"/>
          <w:szCs w:val="20"/>
        </w:rPr>
        <w:t>SimulPro</w:t>
      </w:r>
      <w:r w:rsidR="003E00F7" w:rsidRPr="00F81300">
        <w:rPr>
          <w:rFonts w:ascii="Verdana" w:hAnsi="Verdana"/>
          <w:sz w:val="20"/>
          <w:szCs w:val="20"/>
        </w:rPr>
        <w:t xml:space="preserve"> Team: </w:t>
      </w:r>
    </w:p>
    <w:p w:rsidR="00CC7422" w:rsidRPr="00F81300" w:rsidRDefault="00CC7422" w:rsidP="00CC7422">
      <w:pPr>
        <w:pStyle w:val="BodyText1"/>
        <w:rPr>
          <w:b/>
          <w:szCs w:val="20"/>
        </w:rPr>
      </w:pPr>
      <w:r w:rsidRPr="00F81300">
        <w:rPr>
          <w:b/>
          <w:szCs w:val="20"/>
        </w:rPr>
        <w:t xml:space="preserve">1. </w:t>
      </w:r>
      <w:r w:rsidR="00985AF7" w:rsidRPr="00F81300">
        <w:rPr>
          <w:b/>
          <w:szCs w:val="20"/>
        </w:rPr>
        <w:t>Problem statement and approach</w:t>
      </w:r>
    </w:p>
    <w:p w:rsidR="009E4269" w:rsidRPr="00F81300" w:rsidRDefault="00003A89" w:rsidP="001161B7">
      <w:pPr>
        <w:pStyle w:val="BodyText1"/>
        <w:rPr>
          <w:szCs w:val="20"/>
        </w:rPr>
      </w:pPr>
      <w:r w:rsidRPr="00F81300">
        <w:rPr>
          <w:i/>
          <w:szCs w:val="20"/>
        </w:rPr>
        <w:t xml:space="preserve">Problem Statement. </w:t>
      </w:r>
      <w:r w:rsidRPr="00F81300">
        <w:rPr>
          <w:i/>
          <w:szCs w:val="20"/>
        </w:rPr>
        <w:br/>
      </w:r>
      <w:r w:rsidR="00761740" w:rsidRPr="00F81300">
        <w:rPr>
          <w:szCs w:val="20"/>
        </w:rPr>
        <w:t xml:space="preserve">Many products and services have seasonal selling trends, and, as a result, periodic pricing. This dynamic pricing and uncertainty of the demand make decision-making of retailers of seasonal products or providers of seasonal services very complicated. </w:t>
      </w:r>
      <w:r w:rsidR="001C283D" w:rsidRPr="00F81300">
        <w:rPr>
          <w:szCs w:val="20"/>
        </w:rPr>
        <w:t>The purpose of my model is to evaluate profitability of a seasonal product Store.</w:t>
      </w:r>
    </w:p>
    <w:p w:rsidR="009E4269" w:rsidRPr="00F81300" w:rsidRDefault="001C283D" w:rsidP="001161B7">
      <w:pPr>
        <w:pStyle w:val="BodyText1"/>
        <w:rPr>
          <w:szCs w:val="20"/>
        </w:rPr>
      </w:pPr>
      <w:r w:rsidRPr="00F81300">
        <w:rPr>
          <w:szCs w:val="20"/>
        </w:rPr>
        <w:t>The</w:t>
      </w:r>
      <w:r w:rsidR="001161B7" w:rsidRPr="00F81300">
        <w:rPr>
          <w:szCs w:val="20"/>
        </w:rPr>
        <w:t xml:space="preserve"> Store sells one Product, a new Model of which it buys each month from a Supplier. When a Model is new it has the highest price, but each consequent month the Demand on the Model falls and the Store reduces price of the Model. In other words, in any particular month the Store sells several Models of different ages and asks different prices for them, computed as percentages of the Product costs. The Product costs are different on Models of different seasons. </w:t>
      </w:r>
      <w:r w:rsidR="009E4269" w:rsidRPr="00F81300">
        <w:rPr>
          <w:szCs w:val="20"/>
        </w:rPr>
        <w:t>There is a cost to hold one unit of product for one month. The model assumes that even if a unit was sold at some point during the month the holding expense for this unit is as if for the entire month. If some model wasn’t completely sold at the point when demand on it reaches zero, the remainder units are kept till the end of the year.</w:t>
      </w:r>
    </w:p>
    <w:p w:rsidR="009E4269" w:rsidRPr="00F81300" w:rsidRDefault="001161B7" w:rsidP="001161B7">
      <w:pPr>
        <w:pStyle w:val="BodyText1"/>
        <w:rPr>
          <w:szCs w:val="20"/>
        </w:rPr>
      </w:pPr>
      <w:r w:rsidRPr="00F81300">
        <w:rPr>
          <w:szCs w:val="20"/>
        </w:rPr>
        <w:t>Some Models happen to be popular and some not. The Unpopular Models have lower initial Demand, which then falls with higher rate each month than the Demand on Popular Models. There is fixed probability for the Model to be Popular or Unpopular. The Supplier is able to provide 3 Order Sizes: Small, Medium, and Big. The Orders Size has to be defined</w:t>
      </w:r>
      <w:r w:rsidR="001C283D" w:rsidRPr="00F81300">
        <w:rPr>
          <w:szCs w:val="20"/>
        </w:rPr>
        <w:t xml:space="preserve"> in advance for an entire year. </w:t>
      </w:r>
    </w:p>
    <w:p w:rsidR="001161B7" w:rsidRPr="00F81300" w:rsidRDefault="001161B7" w:rsidP="001161B7">
      <w:pPr>
        <w:pStyle w:val="BodyText1"/>
        <w:rPr>
          <w:szCs w:val="20"/>
        </w:rPr>
      </w:pPr>
      <w:r w:rsidRPr="00F81300">
        <w:rPr>
          <w:szCs w:val="20"/>
        </w:rPr>
        <w:t>The question the Store want</w:t>
      </w:r>
      <w:r w:rsidR="001C283D" w:rsidRPr="00F81300">
        <w:rPr>
          <w:szCs w:val="20"/>
        </w:rPr>
        <w:t>s to answer is: what Order Size</w:t>
      </w:r>
      <w:r w:rsidRPr="00F81300">
        <w:rPr>
          <w:szCs w:val="20"/>
        </w:rPr>
        <w:t xml:space="preserve"> to choose to maximize the profit?</w:t>
      </w:r>
      <w:r w:rsidR="00AE2D63" w:rsidRPr="00F81300">
        <w:rPr>
          <w:szCs w:val="20"/>
        </w:rPr>
        <w:t xml:space="preserve"> The model answer it by assigning randomly popularity to the models, and then calculating demand,</w:t>
      </w:r>
      <w:r w:rsidR="00137EDA" w:rsidRPr="00F81300">
        <w:rPr>
          <w:szCs w:val="20"/>
        </w:rPr>
        <w:t xml:space="preserve"> costs, revenues and profits for each month, as well as the annual values.</w:t>
      </w:r>
    </w:p>
    <w:p w:rsidR="005A43BB" w:rsidRPr="00F81300" w:rsidRDefault="00003A89" w:rsidP="001161B7">
      <w:pPr>
        <w:pStyle w:val="BodyText1"/>
        <w:rPr>
          <w:szCs w:val="20"/>
        </w:rPr>
      </w:pPr>
      <w:r w:rsidRPr="00F81300">
        <w:rPr>
          <w:i/>
          <w:szCs w:val="20"/>
        </w:rPr>
        <w:t xml:space="preserve">Approach. </w:t>
      </w:r>
      <w:r w:rsidRPr="00F81300">
        <w:rPr>
          <w:i/>
          <w:szCs w:val="20"/>
        </w:rPr>
        <w:br/>
      </w:r>
      <w:r w:rsidRPr="00F81300">
        <w:rPr>
          <w:szCs w:val="20"/>
        </w:rPr>
        <w:t>Initially, I intended to create a simulation to model the uncertainty of the demand. However, as there is no capacity to grade such model, the uncertainty was introduced by using simple stream of random numbers, which have a unifo</w:t>
      </w:r>
      <w:r w:rsidR="007507FE" w:rsidRPr="00F81300">
        <w:rPr>
          <w:szCs w:val="20"/>
        </w:rPr>
        <w:t xml:space="preserve">rm distribution [min=0, max=1], to assign popularity to the models and then choosing appropriate Demand scheme. </w:t>
      </w:r>
    </w:p>
    <w:p w:rsidR="00003A89" w:rsidRPr="00F81300" w:rsidRDefault="001845A1" w:rsidP="001161B7">
      <w:pPr>
        <w:pStyle w:val="BodyText1"/>
        <w:rPr>
          <w:szCs w:val="20"/>
        </w:rPr>
      </w:pPr>
      <w:r w:rsidRPr="00F81300">
        <w:rPr>
          <w:szCs w:val="20"/>
        </w:rPr>
        <w:t>W</w:t>
      </w:r>
      <w:r w:rsidR="007507FE" w:rsidRPr="00F81300">
        <w:rPr>
          <w:szCs w:val="20"/>
        </w:rPr>
        <w:t xml:space="preserve">hen the popularity is assigned to each </w:t>
      </w:r>
      <w:r w:rsidRPr="00F81300">
        <w:rPr>
          <w:szCs w:val="20"/>
        </w:rPr>
        <w:t>M</w:t>
      </w:r>
      <w:r w:rsidR="007507FE" w:rsidRPr="00F81300">
        <w:rPr>
          <w:szCs w:val="20"/>
        </w:rPr>
        <w:t>odel</w:t>
      </w:r>
      <w:r w:rsidRPr="00F81300">
        <w:rPr>
          <w:szCs w:val="20"/>
        </w:rPr>
        <w:t xml:space="preserve"> of the Product</w:t>
      </w:r>
      <w:r w:rsidR="007507FE" w:rsidRPr="00F81300">
        <w:rPr>
          <w:szCs w:val="20"/>
        </w:rPr>
        <w:t xml:space="preserve">, all following calculations </w:t>
      </w:r>
      <w:r w:rsidRPr="00F81300">
        <w:rPr>
          <w:szCs w:val="20"/>
        </w:rPr>
        <w:t xml:space="preserve">are </w:t>
      </w:r>
      <w:r w:rsidR="007507FE" w:rsidRPr="00F81300">
        <w:rPr>
          <w:szCs w:val="20"/>
        </w:rPr>
        <w:t xml:space="preserve">done in a series of </w:t>
      </w:r>
      <w:r w:rsidRPr="00F81300">
        <w:rPr>
          <w:szCs w:val="20"/>
        </w:rPr>
        <w:t xml:space="preserve">convolution tables. It is important to notice here, that the Convolve function could not be used instead of those convolution tables. The case is that not the total monthly values were important for the calculations performed, but the values corresponding to each particular model in each particular month. In some </w:t>
      </w:r>
      <w:r w:rsidR="00297DA5" w:rsidRPr="00F81300">
        <w:rPr>
          <w:szCs w:val="20"/>
        </w:rPr>
        <w:t>cases,</w:t>
      </w:r>
      <w:r w:rsidRPr="00F81300">
        <w:rPr>
          <w:szCs w:val="20"/>
        </w:rPr>
        <w:t xml:space="preserve"> like in the case of prices of the models of different ages, the total monthly values would be absolutely meaningless.</w:t>
      </w:r>
    </w:p>
    <w:p w:rsidR="00297DA5" w:rsidRPr="00F81300" w:rsidRDefault="00297DA5" w:rsidP="001161B7">
      <w:pPr>
        <w:pStyle w:val="BodyText1"/>
        <w:rPr>
          <w:szCs w:val="20"/>
        </w:rPr>
      </w:pPr>
      <w:r w:rsidRPr="00F81300">
        <w:rPr>
          <w:szCs w:val="20"/>
        </w:rPr>
        <w:lastRenderedPageBreak/>
        <w:t>The calculation for each order size formed sort of sub-scenarios</w:t>
      </w:r>
      <w:r w:rsidR="005A43BB" w:rsidRPr="00F81300">
        <w:rPr>
          <w:szCs w:val="20"/>
        </w:rPr>
        <w:t>. Those sub-scenarios</w:t>
      </w:r>
      <w:r w:rsidRPr="00F81300">
        <w:rPr>
          <w:szCs w:val="20"/>
        </w:rPr>
        <w:t xml:space="preserve"> were performed each on its own worksheet. </w:t>
      </w:r>
      <w:r w:rsidR="005A43BB" w:rsidRPr="00F81300">
        <w:rPr>
          <w:szCs w:val="20"/>
        </w:rPr>
        <w:t xml:space="preserve">The only difference between those sub-scenarios is the size of the order used. There is a cell of the top of those worksheet, where the reference should be changed, then all other calculation are performed automatically. As I describe in the Reference guide, the model can be changed to accommodate other number of order sizes. </w:t>
      </w:r>
    </w:p>
    <w:p w:rsidR="00CC7422" w:rsidRPr="00F81300" w:rsidRDefault="00985AF7" w:rsidP="00CC7422">
      <w:pPr>
        <w:pStyle w:val="BodyText1"/>
        <w:rPr>
          <w:b/>
          <w:szCs w:val="20"/>
        </w:rPr>
      </w:pPr>
      <w:r w:rsidRPr="00F81300">
        <w:rPr>
          <w:b/>
          <w:szCs w:val="20"/>
        </w:rPr>
        <w:t>2</w:t>
      </w:r>
      <w:r w:rsidR="00CC7422" w:rsidRPr="00F81300">
        <w:rPr>
          <w:b/>
          <w:szCs w:val="20"/>
        </w:rPr>
        <w:t xml:space="preserve">. </w:t>
      </w:r>
      <w:r w:rsidRPr="00F81300">
        <w:rPr>
          <w:b/>
          <w:szCs w:val="20"/>
        </w:rPr>
        <w:t>Description of scenarios</w:t>
      </w:r>
    </w:p>
    <w:p w:rsidR="00F92D88" w:rsidRPr="00F81300" w:rsidRDefault="00F92D88" w:rsidP="00CC7422">
      <w:pPr>
        <w:pStyle w:val="BodyText1"/>
        <w:rPr>
          <w:szCs w:val="20"/>
        </w:rPr>
      </w:pPr>
      <w:r w:rsidRPr="00F81300">
        <w:rPr>
          <w:i/>
          <w:szCs w:val="20"/>
        </w:rPr>
        <w:t xml:space="preserve">First Scenario. </w:t>
      </w:r>
      <w:r w:rsidRPr="00F81300">
        <w:rPr>
          <w:szCs w:val="20"/>
        </w:rPr>
        <w:t xml:space="preserve">In the first scenario the Store management wants to choose between 3 different order size options the Seller offers. The possible order sizes are: Small Order – 4000 units, Medium Order - 4500 units, Big Order - 5000 units. The probability that each particular model </w:t>
      </w:r>
      <w:r w:rsidR="00577167" w:rsidRPr="00F81300">
        <w:rPr>
          <w:szCs w:val="20"/>
        </w:rPr>
        <w:t xml:space="preserve">from this supplier will be popular is 0.6. </w:t>
      </w:r>
    </w:p>
    <w:p w:rsidR="00CC7422" w:rsidRPr="00F81300" w:rsidRDefault="00577167" w:rsidP="00CC7422">
      <w:pPr>
        <w:pStyle w:val="BodyText1"/>
        <w:rPr>
          <w:szCs w:val="20"/>
        </w:rPr>
      </w:pPr>
      <w:r w:rsidRPr="00F81300">
        <w:rPr>
          <w:i/>
          <w:szCs w:val="20"/>
        </w:rPr>
        <w:t xml:space="preserve">Second Scenario. </w:t>
      </w:r>
      <w:r w:rsidR="00C92F96" w:rsidRPr="00F81300">
        <w:rPr>
          <w:szCs w:val="20"/>
        </w:rPr>
        <w:t xml:space="preserve">In the Second Scenario the Store consider an offer of a </w:t>
      </w:r>
      <w:r w:rsidRPr="00F81300">
        <w:rPr>
          <w:szCs w:val="20"/>
        </w:rPr>
        <w:t>New</w:t>
      </w:r>
      <w:r w:rsidR="00C92F96" w:rsidRPr="00F81300">
        <w:rPr>
          <w:szCs w:val="20"/>
        </w:rPr>
        <w:t xml:space="preserve"> </w:t>
      </w:r>
      <w:r w:rsidRPr="00F81300">
        <w:rPr>
          <w:szCs w:val="20"/>
        </w:rPr>
        <w:t>S</w:t>
      </w:r>
      <w:r w:rsidR="00C92F96" w:rsidRPr="00F81300">
        <w:rPr>
          <w:szCs w:val="20"/>
        </w:rPr>
        <w:t xml:space="preserve">upplier. The </w:t>
      </w:r>
      <w:r w:rsidRPr="00F81300">
        <w:rPr>
          <w:szCs w:val="20"/>
        </w:rPr>
        <w:t>New S</w:t>
      </w:r>
      <w:r w:rsidR="00C92F96" w:rsidRPr="00F81300">
        <w:rPr>
          <w:szCs w:val="20"/>
        </w:rPr>
        <w:t>upplier is known to have more popular models, in other words the probability for model to become popular is higher in this scenario</w:t>
      </w:r>
      <w:r w:rsidRPr="00F81300">
        <w:rPr>
          <w:szCs w:val="20"/>
        </w:rPr>
        <w:t xml:space="preserve"> – 0.75, but</w:t>
      </w:r>
      <w:r w:rsidR="00C92F96" w:rsidRPr="00F81300">
        <w:rPr>
          <w:szCs w:val="20"/>
        </w:rPr>
        <w:t xml:space="preserve"> all 3 Order Sizes are bigger </w:t>
      </w:r>
      <w:r w:rsidRPr="00F81300">
        <w:rPr>
          <w:szCs w:val="20"/>
        </w:rPr>
        <w:t xml:space="preserve">as well: Small Order – 5000 units, Medium Order - 6000 units, Big Order - 7000 units. </w:t>
      </w:r>
      <w:r w:rsidR="00C92F96" w:rsidRPr="00F81300">
        <w:rPr>
          <w:szCs w:val="20"/>
        </w:rPr>
        <w:t xml:space="preserve">The costs, prices asked and </w:t>
      </w:r>
      <w:r w:rsidRPr="00F81300">
        <w:rPr>
          <w:szCs w:val="20"/>
        </w:rPr>
        <w:t xml:space="preserve">the highest </w:t>
      </w:r>
      <w:r w:rsidR="00C92F96" w:rsidRPr="00F81300">
        <w:rPr>
          <w:szCs w:val="20"/>
        </w:rPr>
        <w:t xml:space="preserve">demand stay the same in both </w:t>
      </w:r>
      <w:r w:rsidRPr="00F81300">
        <w:rPr>
          <w:szCs w:val="20"/>
        </w:rPr>
        <w:t>scenarios; I assume that they are defined by the Store’s price niche and its size (or maximum number of customers per month)</w:t>
      </w:r>
      <w:r w:rsidR="00C92F96" w:rsidRPr="00F81300">
        <w:rPr>
          <w:szCs w:val="20"/>
        </w:rPr>
        <w:t>.</w:t>
      </w:r>
      <w:r w:rsidRPr="00F81300">
        <w:rPr>
          <w:szCs w:val="20"/>
        </w:rPr>
        <w:t xml:space="preserve"> It’s assumed also that the Store has capacity to store all the possible order sizes and the holding cost per unit doesn’t increase with the number of units stored. First of all</w:t>
      </w:r>
      <w:r w:rsidR="00F626A2" w:rsidRPr="00F81300">
        <w:rPr>
          <w:szCs w:val="20"/>
        </w:rPr>
        <w:t>,</w:t>
      </w:r>
      <w:r w:rsidRPr="00F81300">
        <w:rPr>
          <w:szCs w:val="20"/>
        </w:rPr>
        <w:t xml:space="preserve"> this scenario is used to choose between the Suppliers. If the New Supplier is chosen, then it allows choosing the most profitable Order Size</w:t>
      </w:r>
      <w:r w:rsidR="009E4269" w:rsidRPr="00F81300">
        <w:rPr>
          <w:szCs w:val="20"/>
        </w:rPr>
        <w:t xml:space="preserve"> for this New Supplier</w:t>
      </w:r>
      <w:r w:rsidRPr="00F81300">
        <w:rPr>
          <w:szCs w:val="20"/>
        </w:rPr>
        <w:t>.</w:t>
      </w:r>
      <w:r w:rsidR="009E4269" w:rsidRPr="00F81300">
        <w:rPr>
          <w:szCs w:val="20"/>
        </w:rPr>
        <w:t xml:space="preserve"> Taking into account the uncertainty of the demand those questions cannot be easily answered with</w:t>
      </w:r>
      <w:r w:rsidR="00F626A2" w:rsidRPr="00F81300">
        <w:rPr>
          <w:szCs w:val="20"/>
        </w:rPr>
        <w:t>out</w:t>
      </w:r>
      <w:r w:rsidR="009E4269" w:rsidRPr="00F81300">
        <w:rPr>
          <w:szCs w:val="20"/>
        </w:rPr>
        <w:t xml:space="preserve"> the model.</w:t>
      </w:r>
    </w:p>
    <w:p w:rsidR="00CC7422" w:rsidRPr="00F81300" w:rsidRDefault="00985AF7" w:rsidP="00CC7422">
      <w:pPr>
        <w:pStyle w:val="BodyText1"/>
        <w:rPr>
          <w:b/>
          <w:szCs w:val="20"/>
        </w:rPr>
      </w:pPr>
      <w:r w:rsidRPr="00F81300">
        <w:rPr>
          <w:b/>
          <w:szCs w:val="20"/>
        </w:rPr>
        <w:t>3. Conclusion of the study</w:t>
      </w:r>
    </w:p>
    <w:p w:rsidR="00645D3D" w:rsidRPr="00F81300" w:rsidRDefault="00645D3D" w:rsidP="00645D3D">
      <w:pPr>
        <w:pStyle w:val="BodyText1"/>
        <w:rPr>
          <w:szCs w:val="20"/>
        </w:rPr>
      </w:pPr>
      <w:r w:rsidRPr="00F81300">
        <w:rPr>
          <w:i/>
          <w:szCs w:val="20"/>
        </w:rPr>
        <w:t xml:space="preserve">First Scenario. </w:t>
      </w:r>
      <w:r w:rsidRPr="00F81300">
        <w:rPr>
          <w:szCs w:val="20"/>
        </w:rPr>
        <w:t>In the firs</w:t>
      </w:r>
      <w:r w:rsidR="00BC76BC" w:rsidRPr="00F81300">
        <w:rPr>
          <w:szCs w:val="20"/>
        </w:rPr>
        <w:t>t scenario the annual profit values for the three possible order sizes are the following</w:t>
      </w:r>
      <w:r w:rsidRPr="00F81300">
        <w:rPr>
          <w:szCs w:val="20"/>
        </w:rPr>
        <w:t xml:space="preserve">: Small Order – </w:t>
      </w:r>
      <w:r w:rsidR="00BC76BC" w:rsidRPr="00F81300">
        <w:rPr>
          <w:szCs w:val="20"/>
        </w:rPr>
        <w:t>$1,973,475</w:t>
      </w:r>
      <w:r w:rsidRPr="00F81300">
        <w:rPr>
          <w:szCs w:val="20"/>
        </w:rPr>
        <w:t xml:space="preserve">, Medium Order - </w:t>
      </w:r>
      <w:r w:rsidR="00BC76BC" w:rsidRPr="00F81300">
        <w:rPr>
          <w:szCs w:val="20"/>
        </w:rPr>
        <w:t>$2,023,225</w:t>
      </w:r>
      <w:r w:rsidRPr="00F81300">
        <w:rPr>
          <w:szCs w:val="20"/>
        </w:rPr>
        <w:t xml:space="preserve">, Big Order - </w:t>
      </w:r>
      <w:r w:rsidR="00BC76BC" w:rsidRPr="00F81300">
        <w:rPr>
          <w:szCs w:val="20"/>
        </w:rPr>
        <w:t>$2,072,975</w:t>
      </w:r>
      <w:r w:rsidRPr="00F81300">
        <w:rPr>
          <w:szCs w:val="20"/>
        </w:rPr>
        <w:t>.</w:t>
      </w:r>
      <w:r w:rsidR="00BC76BC" w:rsidRPr="00F81300">
        <w:rPr>
          <w:szCs w:val="20"/>
        </w:rPr>
        <w:t xml:space="preserve"> That means that the Big Order</w:t>
      </w:r>
      <w:r w:rsidR="00790364" w:rsidRPr="00F81300">
        <w:rPr>
          <w:szCs w:val="20"/>
        </w:rPr>
        <w:t xml:space="preserve"> size of 7,000 units</w:t>
      </w:r>
      <w:r w:rsidR="00BC76BC" w:rsidRPr="00F81300">
        <w:rPr>
          <w:szCs w:val="20"/>
        </w:rPr>
        <w:t xml:space="preserve"> should be chosen.</w:t>
      </w:r>
      <w:r w:rsidRPr="00F81300">
        <w:rPr>
          <w:szCs w:val="20"/>
        </w:rPr>
        <w:t xml:space="preserve"> </w:t>
      </w:r>
      <w:r w:rsidR="00BC76BC" w:rsidRPr="00F81300">
        <w:rPr>
          <w:szCs w:val="20"/>
        </w:rPr>
        <w:t>The average monthly demand for the model of this Supplier is expected to be about 5,683 units per month.</w:t>
      </w:r>
    </w:p>
    <w:p w:rsidR="00645D3D" w:rsidRPr="00F81300" w:rsidRDefault="00645D3D" w:rsidP="00645D3D">
      <w:pPr>
        <w:pStyle w:val="BodyText1"/>
        <w:rPr>
          <w:szCs w:val="20"/>
        </w:rPr>
      </w:pPr>
      <w:r w:rsidRPr="00F81300">
        <w:rPr>
          <w:i/>
          <w:szCs w:val="20"/>
        </w:rPr>
        <w:t xml:space="preserve">Second Scenario. </w:t>
      </w:r>
      <w:r w:rsidR="00790364" w:rsidRPr="00F81300">
        <w:rPr>
          <w:szCs w:val="20"/>
        </w:rPr>
        <w:t>In the second scenario the annual profit values for the three possible order sizes are the following: Small Order – $2,614,350, Medium Order - $2,694,425, Big Order - $2,670,850. All three values are bigger than any value in the scenario one, also the average monthly demand for the model of the New Supplier is expected to be about 6,933 units per month, which is greater than in the scenario one. That means that the contract offered by the New Supplier is more profitable for the Store than the one they already have. If they finally sign the contract with the new supplier, they should   choose the Medium Order size of 6,000 units as the most profitable.</w:t>
      </w:r>
    </w:p>
    <w:p w:rsidR="00CC7422" w:rsidRPr="00F81300" w:rsidRDefault="00985AF7" w:rsidP="00645D3D">
      <w:pPr>
        <w:pStyle w:val="BodyText1"/>
        <w:rPr>
          <w:b/>
          <w:szCs w:val="20"/>
        </w:rPr>
      </w:pPr>
      <w:r w:rsidRPr="00F81300">
        <w:rPr>
          <w:b/>
          <w:szCs w:val="20"/>
        </w:rPr>
        <w:t>4. Budget and schedule performance</w:t>
      </w:r>
    </w:p>
    <w:p w:rsidR="00CC7422" w:rsidRPr="00F81300" w:rsidRDefault="00CA6B57" w:rsidP="00CC7422">
      <w:pPr>
        <w:pStyle w:val="BodyText1"/>
        <w:rPr>
          <w:szCs w:val="20"/>
        </w:rPr>
      </w:pPr>
      <w:r w:rsidRPr="00F81300">
        <w:rPr>
          <w:szCs w:val="20"/>
        </w:rPr>
        <w:t>As to the point of creation of the budget schedule I had already created several documents – Requirements for Word Document, Requirements for Excel Documents, Course Project Proposal, and the Midpoint Status Report – I was able to estimate pretty accurately how much time the remain documents will take. Thus the difference between projected and the actual budget schedule is very minor. Only some parts of Excel modeling took slightly different amount of time. My outputs representation is pretty simple and thus took less time to create than I initially expected. On the other hand, after discovering some mistakes in my initial modeling I spent more time on creating the calculations worksheets.</w:t>
      </w:r>
      <w:r w:rsidR="006F4882" w:rsidRPr="00F81300">
        <w:rPr>
          <w:szCs w:val="20"/>
        </w:rPr>
        <w:t xml:space="preserve"> The proposed and the actual budgets are given below.</w:t>
      </w:r>
    </w:p>
    <w:p w:rsidR="0006142A" w:rsidRPr="00F81300" w:rsidRDefault="0006142A" w:rsidP="0006142A">
      <w:pPr>
        <w:pStyle w:val="BodyText1"/>
        <w:rPr>
          <w:i/>
          <w:szCs w:val="20"/>
        </w:rPr>
      </w:pPr>
      <w:r w:rsidRPr="00F81300">
        <w:rPr>
          <w:i/>
          <w:szCs w:val="20"/>
        </w:rPr>
        <w:t>Budget</w:t>
      </w:r>
      <w:r w:rsidR="004378F1" w:rsidRPr="00F81300">
        <w:rPr>
          <w:i/>
          <w:szCs w:val="20"/>
        </w:rPr>
        <w:t xml:space="preserve"> performance</w:t>
      </w:r>
    </w:p>
    <w:tbl>
      <w:tblPr>
        <w:tblW w:w="8835" w:type="dxa"/>
        <w:tblInd w:w="93" w:type="dxa"/>
        <w:tblLayout w:type="fixed"/>
        <w:tblLook w:val="04A0" w:firstRow="1" w:lastRow="0" w:firstColumn="1" w:lastColumn="0" w:noHBand="0" w:noVBand="1"/>
      </w:tblPr>
      <w:tblGrid>
        <w:gridCol w:w="4120"/>
        <w:gridCol w:w="2357"/>
        <w:gridCol w:w="2358"/>
      </w:tblGrid>
      <w:tr w:rsidR="003C0302" w:rsidRPr="00EB1238" w:rsidTr="003C0302">
        <w:trPr>
          <w:trHeight w:val="315"/>
        </w:trPr>
        <w:tc>
          <w:tcPr>
            <w:tcW w:w="4120" w:type="dxa"/>
            <w:tcBorders>
              <w:top w:val="single" w:sz="8" w:space="0" w:color="auto"/>
              <w:left w:val="single" w:sz="8" w:space="0" w:color="auto"/>
              <w:bottom w:val="nil"/>
              <w:right w:val="single" w:sz="8" w:space="0" w:color="auto"/>
            </w:tcBorders>
            <w:shd w:val="clear" w:color="auto" w:fill="auto"/>
            <w:noWrap/>
            <w:vAlign w:val="bottom"/>
            <w:hideMark/>
          </w:tcPr>
          <w:p w:rsidR="003C0302" w:rsidRPr="00F81300" w:rsidRDefault="003C0302" w:rsidP="00BE3C84">
            <w:pPr>
              <w:spacing w:after="0"/>
              <w:jc w:val="center"/>
              <w:rPr>
                <w:rFonts w:cs="Calibri"/>
                <w:bCs/>
                <w:color w:val="000000"/>
                <w:szCs w:val="20"/>
              </w:rPr>
            </w:pPr>
            <w:r w:rsidRPr="00F81300">
              <w:rPr>
                <w:rFonts w:cs="Calibri"/>
                <w:bCs/>
                <w:color w:val="000000"/>
                <w:szCs w:val="20"/>
              </w:rPr>
              <w:t>Task</w:t>
            </w:r>
          </w:p>
        </w:tc>
        <w:tc>
          <w:tcPr>
            <w:tcW w:w="2357" w:type="dxa"/>
            <w:tcBorders>
              <w:top w:val="single" w:sz="8" w:space="0" w:color="auto"/>
              <w:left w:val="nil"/>
              <w:bottom w:val="nil"/>
              <w:right w:val="single" w:sz="8" w:space="0" w:color="auto"/>
            </w:tcBorders>
            <w:shd w:val="clear" w:color="auto" w:fill="auto"/>
            <w:noWrap/>
            <w:vAlign w:val="bottom"/>
            <w:hideMark/>
          </w:tcPr>
          <w:p w:rsidR="003C0302" w:rsidRPr="00F81300" w:rsidRDefault="003C0302" w:rsidP="00BE3C84">
            <w:pPr>
              <w:spacing w:after="0"/>
              <w:jc w:val="center"/>
              <w:rPr>
                <w:rFonts w:cs="Calibri"/>
                <w:bCs/>
                <w:color w:val="000000"/>
                <w:szCs w:val="20"/>
              </w:rPr>
            </w:pPr>
            <w:r w:rsidRPr="00F81300">
              <w:rPr>
                <w:rFonts w:cs="Calibri"/>
                <w:bCs/>
                <w:color w:val="000000"/>
                <w:szCs w:val="20"/>
              </w:rPr>
              <w:t>Cost (in hours)</w:t>
            </w:r>
            <w:r w:rsidR="00C20B6F" w:rsidRPr="00F81300">
              <w:rPr>
                <w:rFonts w:cs="Calibri"/>
                <w:bCs/>
                <w:color w:val="000000"/>
                <w:szCs w:val="20"/>
              </w:rPr>
              <w:t xml:space="preserve"> - proposed</w:t>
            </w:r>
          </w:p>
        </w:tc>
        <w:tc>
          <w:tcPr>
            <w:tcW w:w="2358" w:type="dxa"/>
            <w:tcBorders>
              <w:top w:val="single" w:sz="8" w:space="0" w:color="auto"/>
              <w:left w:val="nil"/>
              <w:bottom w:val="nil"/>
              <w:right w:val="single" w:sz="8" w:space="0" w:color="auto"/>
            </w:tcBorders>
            <w:vAlign w:val="bottom"/>
          </w:tcPr>
          <w:p w:rsidR="003C0302" w:rsidRPr="00F81300" w:rsidRDefault="003C0302" w:rsidP="00BE3C84">
            <w:pPr>
              <w:spacing w:after="0"/>
              <w:jc w:val="center"/>
              <w:rPr>
                <w:rFonts w:cs="Calibri"/>
                <w:bCs/>
                <w:color w:val="000000"/>
                <w:szCs w:val="20"/>
              </w:rPr>
            </w:pPr>
            <w:r w:rsidRPr="00F81300">
              <w:rPr>
                <w:rFonts w:cs="Calibri"/>
                <w:bCs/>
                <w:color w:val="000000"/>
                <w:szCs w:val="20"/>
              </w:rPr>
              <w:t>Cost (in hours)</w:t>
            </w:r>
            <w:r w:rsidR="00C20B6F" w:rsidRPr="00F81300">
              <w:rPr>
                <w:rFonts w:cs="Calibri"/>
                <w:bCs/>
                <w:color w:val="000000"/>
                <w:szCs w:val="20"/>
              </w:rPr>
              <w:t xml:space="preserve"> - actual</w:t>
            </w:r>
          </w:p>
        </w:tc>
      </w:tr>
      <w:tr w:rsidR="003C0302" w:rsidRPr="00EB1238" w:rsidTr="003C0302">
        <w:trPr>
          <w:trHeight w:val="300"/>
        </w:trPr>
        <w:tc>
          <w:tcPr>
            <w:tcW w:w="41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C0302" w:rsidRPr="00F81300" w:rsidRDefault="003C0302" w:rsidP="00BE3C84">
            <w:pPr>
              <w:spacing w:after="0"/>
              <w:rPr>
                <w:rFonts w:cs="Calibri"/>
                <w:bCs/>
                <w:color w:val="000000"/>
                <w:szCs w:val="20"/>
              </w:rPr>
            </w:pPr>
            <w:r w:rsidRPr="00F81300">
              <w:rPr>
                <w:rFonts w:cs="Calibri"/>
                <w:bCs/>
                <w:color w:val="000000"/>
                <w:szCs w:val="20"/>
              </w:rPr>
              <w:t>Planning Total</w:t>
            </w:r>
          </w:p>
        </w:tc>
        <w:tc>
          <w:tcPr>
            <w:tcW w:w="2357" w:type="dxa"/>
            <w:tcBorders>
              <w:top w:val="single" w:sz="8" w:space="0" w:color="auto"/>
              <w:left w:val="nil"/>
              <w:bottom w:val="single" w:sz="4" w:space="0" w:color="auto"/>
              <w:right w:val="single" w:sz="8" w:space="0" w:color="auto"/>
            </w:tcBorders>
            <w:shd w:val="clear" w:color="auto" w:fill="auto"/>
            <w:noWrap/>
            <w:vAlign w:val="bottom"/>
            <w:hideMark/>
          </w:tcPr>
          <w:p w:rsidR="003C0302" w:rsidRPr="00F81300" w:rsidRDefault="003C0302" w:rsidP="00BE3C84">
            <w:pPr>
              <w:spacing w:after="0"/>
              <w:rPr>
                <w:rFonts w:cs="Calibri"/>
                <w:bCs/>
                <w:color w:val="000000"/>
                <w:szCs w:val="20"/>
              </w:rPr>
            </w:pPr>
            <w:r w:rsidRPr="00F81300">
              <w:rPr>
                <w:rFonts w:cs="Calibri"/>
                <w:bCs/>
                <w:color w:val="000000"/>
                <w:szCs w:val="20"/>
              </w:rPr>
              <w:t>11</w:t>
            </w:r>
          </w:p>
        </w:tc>
        <w:tc>
          <w:tcPr>
            <w:tcW w:w="2358" w:type="dxa"/>
            <w:tcBorders>
              <w:top w:val="single" w:sz="8" w:space="0" w:color="auto"/>
              <w:left w:val="nil"/>
              <w:bottom w:val="single" w:sz="4" w:space="0" w:color="auto"/>
              <w:right w:val="single" w:sz="8" w:space="0" w:color="auto"/>
            </w:tcBorders>
            <w:vAlign w:val="bottom"/>
          </w:tcPr>
          <w:p w:rsidR="003C0302" w:rsidRPr="00F81300" w:rsidRDefault="003C0302" w:rsidP="00BE3C84">
            <w:pPr>
              <w:spacing w:after="0"/>
              <w:rPr>
                <w:rFonts w:cs="Calibri"/>
                <w:bCs/>
                <w:color w:val="000000"/>
                <w:szCs w:val="20"/>
              </w:rPr>
            </w:pPr>
            <w:r w:rsidRPr="00F81300">
              <w:rPr>
                <w:rFonts w:cs="Calibri"/>
                <w:bCs/>
                <w:color w:val="000000"/>
                <w:szCs w:val="20"/>
              </w:rPr>
              <w:t>11</w:t>
            </w:r>
          </w:p>
        </w:tc>
      </w:tr>
      <w:tr w:rsidR="003C0302" w:rsidRPr="00EB1238" w:rsidTr="003C030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3C0302" w:rsidRPr="00F81300" w:rsidRDefault="003C0302" w:rsidP="00BE3C84">
            <w:pPr>
              <w:spacing w:after="0"/>
              <w:jc w:val="center"/>
              <w:rPr>
                <w:rFonts w:cs="Calibri"/>
                <w:color w:val="000000"/>
                <w:szCs w:val="20"/>
              </w:rPr>
            </w:pPr>
            <w:r w:rsidRPr="00F81300">
              <w:rPr>
                <w:rFonts w:cs="Calibri"/>
                <w:color w:val="000000"/>
                <w:szCs w:val="20"/>
              </w:rPr>
              <w:t xml:space="preserve">Problem </w:t>
            </w:r>
            <w:r w:rsidRPr="00F81300">
              <w:rPr>
                <w:rFonts w:cs="Calibri"/>
                <w:bCs/>
                <w:color w:val="000000"/>
                <w:szCs w:val="20"/>
              </w:rPr>
              <w:t>Definition</w:t>
            </w:r>
          </w:p>
        </w:tc>
        <w:tc>
          <w:tcPr>
            <w:tcW w:w="2357" w:type="dxa"/>
            <w:tcBorders>
              <w:top w:val="nil"/>
              <w:left w:val="nil"/>
              <w:bottom w:val="single" w:sz="4" w:space="0" w:color="auto"/>
              <w:right w:val="single" w:sz="8"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10</w:t>
            </w:r>
          </w:p>
        </w:tc>
        <w:tc>
          <w:tcPr>
            <w:tcW w:w="2358" w:type="dxa"/>
            <w:tcBorders>
              <w:top w:val="nil"/>
              <w:left w:val="nil"/>
              <w:bottom w:val="single" w:sz="4" w:space="0" w:color="auto"/>
              <w:right w:val="single" w:sz="8" w:space="0" w:color="auto"/>
            </w:tcBorders>
            <w:vAlign w:val="bottom"/>
          </w:tcPr>
          <w:p w:rsidR="003C0302" w:rsidRPr="00F81300" w:rsidRDefault="003C0302" w:rsidP="00BE3C84">
            <w:pPr>
              <w:spacing w:after="0"/>
              <w:jc w:val="right"/>
              <w:rPr>
                <w:rFonts w:cs="Calibri"/>
                <w:color w:val="000000"/>
                <w:szCs w:val="20"/>
              </w:rPr>
            </w:pPr>
            <w:r w:rsidRPr="00F81300">
              <w:rPr>
                <w:rFonts w:cs="Calibri"/>
                <w:color w:val="000000"/>
                <w:szCs w:val="20"/>
              </w:rPr>
              <w:t>10</w:t>
            </w:r>
          </w:p>
        </w:tc>
      </w:tr>
      <w:tr w:rsidR="003C0302" w:rsidRPr="00EB1238" w:rsidTr="003C0302">
        <w:trPr>
          <w:trHeight w:val="315"/>
        </w:trPr>
        <w:tc>
          <w:tcPr>
            <w:tcW w:w="4120" w:type="dxa"/>
            <w:tcBorders>
              <w:top w:val="nil"/>
              <w:left w:val="single" w:sz="8" w:space="0" w:color="auto"/>
              <w:bottom w:val="single" w:sz="8" w:space="0" w:color="auto"/>
              <w:right w:val="single" w:sz="4"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Project Schedule</w:t>
            </w:r>
          </w:p>
        </w:tc>
        <w:tc>
          <w:tcPr>
            <w:tcW w:w="2357" w:type="dxa"/>
            <w:tcBorders>
              <w:top w:val="nil"/>
              <w:left w:val="nil"/>
              <w:bottom w:val="single" w:sz="8" w:space="0" w:color="auto"/>
              <w:right w:val="single" w:sz="8"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1</w:t>
            </w:r>
          </w:p>
        </w:tc>
        <w:tc>
          <w:tcPr>
            <w:tcW w:w="2358" w:type="dxa"/>
            <w:tcBorders>
              <w:top w:val="nil"/>
              <w:left w:val="nil"/>
              <w:bottom w:val="single" w:sz="8" w:space="0" w:color="auto"/>
              <w:right w:val="single" w:sz="8" w:space="0" w:color="auto"/>
            </w:tcBorders>
            <w:vAlign w:val="bottom"/>
          </w:tcPr>
          <w:p w:rsidR="003C0302" w:rsidRPr="00F81300" w:rsidRDefault="003C0302" w:rsidP="00BE3C84">
            <w:pPr>
              <w:spacing w:after="0"/>
              <w:jc w:val="right"/>
              <w:rPr>
                <w:rFonts w:cs="Calibri"/>
                <w:color w:val="000000"/>
                <w:szCs w:val="20"/>
              </w:rPr>
            </w:pPr>
            <w:r w:rsidRPr="00F81300">
              <w:rPr>
                <w:rFonts w:cs="Calibri"/>
                <w:color w:val="000000"/>
                <w:szCs w:val="20"/>
              </w:rPr>
              <w:t>1</w:t>
            </w:r>
          </w:p>
        </w:tc>
      </w:tr>
      <w:tr w:rsidR="003C0302" w:rsidRPr="00EB1238" w:rsidTr="003C030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3C0302" w:rsidRPr="00F81300" w:rsidRDefault="003C0302" w:rsidP="00BE3C84">
            <w:pPr>
              <w:spacing w:after="0"/>
              <w:rPr>
                <w:rFonts w:cs="Calibri"/>
                <w:bCs/>
                <w:color w:val="000000"/>
                <w:szCs w:val="20"/>
              </w:rPr>
            </w:pPr>
            <w:r w:rsidRPr="00F81300">
              <w:rPr>
                <w:rFonts w:cs="Calibri"/>
                <w:bCs/>
                <w:color w:val="000000"/>
                <w:szCs w:val="20"/>
              </w:rPr>
              <w:t xml:space="preserve">Modeling </w:t>
            </w:r>
          </w:p>
        </w:tc>
        <w:tc>
          <w:tcPr>
            <w:tcW w:w="2357" w:type="dxa"/>
            <w:tcBorders>
              <w:top w:val="nil"/>
              <w:left w:val="nil"/>
              <w:bottom w:val="single" w:sz="4" w:space="0" w:color="auto"/>
              <w:right w:val="single" w:sz="8" w:space="0" w:color="auto"/>
            </w:tcBorders>
            <w:shd w:val="clear" w:color="auto" w:fill="auto"/>
            <w:noWrap/>
            <w:vAlign w:val="bottom"/>
            <w:hideMark/>
          </w:tcPr>
          <w:p w:rsidR="003C0302" w:rsidRPr="00F81300" w:rsidRDefault="003C0302" w:rsidP="00BE3C84">
            <w:pPr>
              <w:spacing w:after="0"/>
              <w:rPr>
                <w:rFonts w:cs="Calibri"/>
                <w:bCs/>
                <w:color w:val="000000"/>
                <w:szCs w:val="20"/>
              </w:rPr>
            </w:pPr>
            <w:r w:rsidRPr="00F81300">
              <w:rPr>
                <w:rFonts w:cs="Calibri"/>
                <w:bCs/>
                <w:color w:val="000000"/>
                <w:szCs w:val="20"/>
              </w:rPr>
              <w:t>14</w:t>
            </w:r>
          </w:p>
        </w:tc>
        <w:tc>
          <w:tcPr>
            <w:tcW w:w="2358" w:type="dxa"/>
            <w:tcBorders>
              <w:top w:val="nil"/>
              <w:left w:val="nil"/>
              <w:bottom w:val="single" w:sz="4" w:space="0" w:color="auto"/>
              <w:right w:val="single" w:sz="8" w:space="0" w:color="auto"/>
            </w:tcBorders>
            <w:vAlign w:val="bottom"/>
          </w:tcPr>
          <w:p w:rsidR="003C0302" w:rsidRPr="00F81300" w:rsidRDefault="003C0302" w:rsidP="003C0302">
            <w:pPr>
              <w:spacing w:after="0"/>
              <w:rPr>
                <w:rFonts w:cs="Calibri"/>
                <w:bCs/>
                <w:color w:val="000000"/>
                <w:szCs w:val="20"/>
              </w:rPr>
            </w:pPr>
            <w:r w:rsidRPr="00F81300">
              <w:rPr>
                <w:rFonts w:cs="Calibri"/>
                <w:bCs/>
                <w:color w:val="000000"/>
                <w:szCs w:val="20"/>
              </w:rPr>
              <w:t>16</w:t>
            </w:r>
          </w:p>
        </w:tc>
      </w:tr>
      <w:tr w:rsidR="003C0302" w:rsidRPr="00EB1238" w:rsidTr="003C030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Inputs sheet</w:t>
            </w:r>
          </w:p>
        </w:tc>
        <w:tc>
          <w:tcPr>
            <w:tcW w:w="2357" w:type="dxa"/>
            <w:tcBorders>
              <w:top w:val="nil"/>
              <w:left w:val="nil"/>
              <w:bottom w:val="single" w:sz="4" w:space="0" w:color="auto"/>
              <w:right w:val="single" w:sz="8"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6</w:t>
            </w:r>
          </w:p>
        </w:tc>
        <w:tc>
          <w:tcPr>
            <w:tcW w:w="2358" w:type="dxa"/>
            <w:tcBorders>
              <w:top w:val="nil"/>
              <w:left w:val="nil"/>
              <w:bottom w:val="single" w:sz="4" w:space="0" w:color="auto"/>
              <w:right w:val="single" w:sz="8" w:space="0" w:color="auto"/>
            </w:tcBorders>
            <w:vAlign w:val="bottom"/>
          </w:tcPr>
          <w:p w:rsidR="003C0302" w:rsidRPr="00F81300" w:rsidRDefault="003C0302" w:rsidP="00BE3C84">
            <w:pPr>
              <w:spacing w:after="0"/>
              <w:jc w:val="right"/>
              <w:rPr>
                <w:rFonts w:cs="Calibri"/>
                <w:color w:val="000000"/>
                <w:szCs w:val="20"/>
              </w:rPr>
            </w:pPr>
            <w:r w:rsidRPr="00F81300">
              <w:rPr>
                <w:rFonts w:cs="Calibri"/>
                <w:color w:val="000000"/>
                <w:szCs w:val="20"/>
              </w:rPr>
              <w:t>6</w:t>
            </w:r>
          </w:p>
        </w:tc>
      </w:tr>
      <w:tr w:rsidR="003C0302" w:rsidRPr="00EB1238" w:rsidTr="003C030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Main calculations modeling</w:t>
            </w:r>
          </w:p>
        </w:tc>
        <w:tc>
          <w:tcPr>
            <w:tcW w:w="2357" w:type="dxa"/>
            <w:tcBorders>
              <w:top w:val="nil"/>
              <w:left w:val="nil"/>
              <w:bottom w:val="single" w:sz="4" w:space="0" w:color="auto"/>
              <w:right w:val="single" w:sz="8"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8</w:t>
            </w:r>
          </w:p>
        </w:tc>
        <w:tc>
          <w:tcPr>
            <w:tcW w:w="2358" w:type="dxa"/>
            <w:tcBorders>
              <w:top w:val="nil"/>
              <w:left w:val="nil"/>
              <w:bottom w:val="single" w:sz="4" w:space="0" w:color="auto"/>
              <w:right w:val="single" w:sz="8" w:space="0" w:color="auto"/>
            </w:tcBorders>
            <w:vAlign w:val="bottom"/>
          </w:tcPr>
          <w:p w:rsidR="003C0302" w:rsidRPr="00F81300" w:rsidRDefault="003C0302" w:rsidP="00BE3C84">
            <w:pPr>
              <w:spacing w:after="0"/>
              <w:jc w:val="right"/>
              <w:rPr>
                <w:rFonts w:cs="Calibri"/>
                <w:color w:val="000000"/>
                <w:szCs w:val="20"/>
              </w:rPr>
            </w:pPr>
            <w:r w:rsidRPr="00F81300">
              <w:rPr>
                <w:rFonts w:cs="Calibri"/>
                <w:color w:val="000000"/>
                <w:szCs w:val="20"/>
              </w:rPr>
              <w:t>10</w:t>
            </w:r>
          </w:p>
        </w:tc>
      </w:tr>
      <w:tr w:rsidR="003C0302" w:rsidRPr="00EB1238" w:rsidTr="003C0302">
        <w:trPr>
          <w:trHeight w:val="300"/>
        </w:trPr>
        <w:tc>
          <w:tcPr>
            <w:tcW w:w="41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C0302" w:rsidRPr="00F81300" w:rsidRDefault="003C0302" w:rsidP="00BE3C84">
            <w:pPr>
              <w:spacing w:after="0"/>
              <w:rPr>
                <w:rFonts w:cs="Calibri"/>
                <w:bCs/>
                <w:color w:val="000000"/>
                <w:szCs w:val="20"/>
              </w:rPr>
            </w:pPr>
            <w:r w:rsidRPr="00F81300">
              <w:rPr>
                <w:rFonts w:cs="Calibri"/>
                <w:bCs/>
                <w:color w:val="000000"/>
                <w:szCs w:val="20"/>
              </w:rPr>
              <w:t>Documents</w:t>
            </w:r>
          </w:p>
        </w:tc>
        <w:tc>
          <w:tcPr>
            <w:tcW w:w="2357" w:type="dxa"/>
            <w:tcBorders>
              <w:top w:val="single" w:sz="8" w:space="0" w:color="auto"/>
              <w:left w:val="nil"/>
              <w:bottom w:val="single" w:sz="4" w:space="0" w:color="auto"/>
              <w:right w:val="single" w:sz="8" w:space="0" w:color="auto"/>
            </w:tcBorders>
            <w:shd w:val="clear" w:color="auto" w:fill="auto"/>
            <w:noWrap/>
            <w:vAlign w:val="bottom"/>
            <w:hideMark/>
          </w:tcPr>
          <w:p w:rsidR="003C0302" w:rsidRPr="00F81300" w:rsidRDefault="003C0302" w:rsidP="00BE3C84">
            <w:pPr>
              <w:spacing w:after="0"/>
              <w:rPr>
                <w:rFonts w:cs="Calibri"/>
                <w:bCs/>
                <w:color w:val="000000"/>
                <w:szCs w:val="20"/>
              </w:rPr>
            </w:pPr>
            <w:r w:rsidRPr="00F81300">
              <w:rPr>
                <w:rFonts w:cs="Calibri"/>
                <w:bCs/>
                <w:color w:val="000000"/>
                <w:szCs w:val="20"/>
              </w:rPr>
              <w:t>32</w:t>
            </w:r>
          </w:p>
        </w:tc>
        <w:tc>
          <w:tcPr>
            <w:tcW w:w="2358" w:type="dxa"/>
            <w:tcBorders>
              <w:top w:val="single" w:sz="8" w:space="0" w:color="auto"/>
              <w:left w:val="nil"/>
              <w:bottom w:val="single" w:sz="4" w:space="0" w:color="auto"/>
              <w:right w:val="single" w:sz="8" w:space="0" w:color="auto"/>
            </w:tcBorders>
            <w:vAlign w:val="bottom"/>
          </w:tcPr>
          <w:p w:rsidR="003C0302" w:rsidRPr="00F81300" w:rsidRDefault="003C0302" w:rsidP="00BE3C84">
            <w:pPr>
              <w:spacing w:after="0"/>
              <w:rPr>
                <w:rFonts w:cs="Calibri"/>
                <w:bCs/>
                <w:color w:val="000000"/>
                <w:szCs w:val="20"/>
              </w:rPr>
            </w:pPr>
            <w:r w:rsidRPr="00F81300">
              <w:rPr>
                <w:rFonts w:cs="Calibri"/>
                <w:bCs/>
                <w:color w:val="000000"/>
                <w:szCs w:val="20"/>
              </w:rPr>
              <w:t>32</w:t>
            </w:r>
          </w:p>
        </w:tc>
      </w:tr>
      <w:tr w:rsidR="003C0302" w:rsidRPr="00EB1238" w:rsidTr="003C030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Project Proposal</w:t>
            </w:r>
          </w:p>
        </w:tc>
        <w:tc>
          <w:tcPr>
            <w:tcW w:w="2357" w:type="dxa"/>
            <w:tcBorders>
              <w:top w:val="nil"/>
              <w:left w:val="nil"/>
              <w:bottom w:val="single" w:sz="4" w:space="0" w:color="auto"/>
              <w:right w:val="single" w:sz="8"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6</w:t>
            </w:r>
          </w:p>
        </w:tc>
        <w:tc>
          <w:tcPr>
            <w:tcW w:w="2358" w:type="dxa"/>
            <w:tcBorders>
              <w:top w:val="nil"/>
              <w:left w:val="nil"/>
              <w:bottom w:val="single" w:sz="4" w:space="0" w:color="auto"/>
              <w:right w:val="single" w:sz="8" w:space="0" w:color="auto"/>
            </w:tcBorders>
            <w:vAlign w:val="bottom"/>
          </w:tcPr>
          <w:p w:rsidR="003C0302" w:rsidRPr="00F81300" w:rsidRDefault="003C0302" w:rsidP="00BE3C84">
            <w:pPr>
              <w:spacing w:after="0"/>
              <w:jc w:val="right"/>
              <w:rPr>
                <w:rFonts w:cs="Calibri"/>
                <w:color w:val="000000"/>
                <w:szCs w:val="20"/>
              </w:rPr>
            </w:pPr>
            <w:r w:rsidRPr="00F81300">
              <w:rPr>
                <w:rFonts w:cs="Calibri"/>
                <w:color w:val="000000"/>
                <w:szCs w:val="20"/>
              </w:rPr>
              <w:t>6</w:t>
            </w:r>
          </w:p>
        </w:tc>
      </w:tr>
      <w:tr w:rsidR="003C0302" w:rsidRPr="00EB1238" w:rsidTr="003C030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Midpoint Status Report</w:t>
            </w:r>
          </w:p>
        </w:tc>
        <w:tc>
          <w:tcPr>
            <w:tcW w:w="2357" w:type="dxa"/>
            <w:tcBorders>
              <w:top w:val="nil"/>
              <w:left w:val="nil"/>
              <w:bottom w:val="single" w:sz="4" w:space="0" w:color="auto"/>
              <w:right w:val="single" w:sz="8"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2</w:t>
            </w:r>
          </w:p>
        </w:tc>
        <w:tc>
          <w:tcPr>
            <w:tcW w:w="2358" w:type="dxa"/>
            <w:tcBorders>
              <w:top w:val="nil"/>
              <w:left w:val="nil"/>
              <w:bottom w:val="single" w:sz="4" w:space="0" w:color="auto"/>
              <w:right w:val="single" w:sz="8" w:space="0" w:color="auto"/>
            </w:tcBorders>
            <w:vAlign w:val="bottom"/>
          </w:tcPr>
          <w:p w:rsidR="003C0302" w:rsidRPr="00F81300" w:rsidRDefault="003C0302" w:rsidP="00BE3C84">
            <w:pPr>
              <w:spacing w:after="0"/>
              <w:jc w:val="right"/>
              <w:rPr>
                <w:rFonts w:cs="Calibri"/>
                <w:color w:val="000000"/>
                <w:szCs w:val="20"/>
              </w:rPr>
            </w:pPr>
            <w:r w:rsidRPr="00F81300">
              <w:rPr>
                <w:rFonts w:cs="Calibri"/>
                <w:color w:val="000000"/>
                <w:szCs w:val="20"/>
              </w:rPr>
              <w:t>2</w:t>
            </w:r>
          </w:p>
        </w:tc>
      </w:tr>
      <w:tr w:rsidR="003C0302" w:rsidRPr="00EB1238" w:rsidTr="003C030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Final Report</w:t>
            </w:r>
          </w:p>
        </w:tc>
        <w:tc>
          <w:tcPr>
            <w:tcW w:w="2357" w:type="dxa"/>
            <w:tcBorders>
              <w:top w:val="nil"/>
              <w:left w:val="nil"/>
              <w:bottom w:val="single" w:sz="4" w:space="0" w:color="auto"/>
              <w:right w:val="single" w:sz="8"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8</w:t>
            </w:r>
          </w:p>
        </w:tc>
        <w:tc>
          <w:tcPr>
            <w:tcW w:w="2358" w:type="dxa"/>
            <w:tcBorders>
              <w:top w:val="nil"/>
              <w:left w:val="nil"/>
              <w:bottom w:val="single" w:sz="4" w:space="0" w:color="auto"/>
              <w:right w:val="single" w:sz="8" w:space="0" w:color="auto"/>
            </w:tcBorders>
            <w:vAlign w:val="bottom"/>
          </w:tcPr>
          <w:p w:rsidR="003C0302" w:rsidRPr="00F81300" w:rsidRDefault="003C0302" w:rsidP="00BE3C84">
            <w:pPr>
              <w:spacing w:after="0"/>
              <w:jc w:val="right"/>
              <w:rPr>
                <w:rFonts w:cs="Calibri"/>
                <w:color w:val="000000"/>
                <w:szCs w:val="20"/>
              </w:rPr>
            </w:pPr>
            <w:r w:rsidRPr="00F81300">
              <w:rPr>
                <w:rFonts w:cs="Calibri"/>
                <w:color w:val="000000"/>
                <w:szCs w:val="20"/>
              </w:rPr>
              <w:t>8</w:t>
            </w:r>
          </w:p>
        </w:tc>
      </w:tr>
      <w:tr w:rsidR="003C0302" w:rsidRPr="00EB1238" w:rsidTr="003C030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User Guide</w:t>
            </w:r>
          </w:p>
        </w:tc>
        <w:tc>
          <w:tcPr>
            <w:tcW w:w="2357" w:type="dxa"/>
            <w:tcBorders>
              <w:top w:val="nil"/>
              <w:left w:val="nil"/>
              <w:bottom w:val="single" w:sz="4" w:space="0" w:color="auto"/>
              <w:right w:val="single" w:sz="8"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8</w:t>
            </w:r>
          </w:p>
        </w:tc>
        <w:tc>
          <w:tcPr>
            <w:tcW w:w="2358" w:type="dxa"/>
            <w:tcBorders>
              <w:top w:val="nil"/>
              <w:left w:val="nil"/>
              <w:bottom w:val="single" w:sz="4" w:space="0" w:color="auto"/>
              <w:right w:val="single" w:sz="8" w:space="0" w:color="auto"/>
            </w:tcBorders>
            <w:vAlign w:val="bottom"/>
          </w:tcPr>
          <w:p w:rsidR="003C0302" w:rsidRPr="00F81300" w:rsidRDefault="003C0302" w:rsidP="00BE3C84">
            <w:pPr>
              <w:spacing w:after="0"/>
              <w:jc w:val="right"/>
              <w:rPr>
                <w:rFonts w:cs="Calibri"/>
                <w:color w:val="000000"/>
                <w:szCs w:val="20"/>
              </w:rPr>
            </w:pPr>
            <w:r w:rsidRPr="00F81300">
              <w:rPr>
                <w:rFonts w:cs="Calibri"/>
                <w:color w:val="000000"/>
                <w:szCs w:val="20"/>
              </w:rPr>
              <w:t>8</w:t>
            </w:r>
          </w:p>
        </w:tc>
      </w:tr>
      <w:tr w:rsidR="003C0302" w:rsidRPr="00EB1238" w:rsidTr="003C0302">
        <w:trPr>
          <w:trHeight w:val="315"/>
        </w:trPr>
        <w:tc>
          <w:tcPr>
            <w:tcW w:w="4120" w:type="dxa"/>
            <w:tcBorders>
              <w:top w:val="nil"/>
              <w:left w:val="single" w:sz="8" w:space="0" w:color="auto"/>
              <w:bottom w:val="single" w:sz="8" w:space="0" w:color="auto"/>
              <w:right w:val="single" w:sz="4"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Reference Guide</w:t>
            </w:r>
          </w:p>
        </w:tc>
        <w:tc>
          <w:tcPr>
            <w:tcW w:w="2357" w:type="dxa"/>
            <w:tcBorders>
              <w:top w:val="nil"/>
              <w:left w:val="nil"/>
              <w:bottom w:val="single" w:sz="8" w:space="0" w:color="auto"/>
              <w:right w:val="single" w:sz="8"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8</w:t>
            </w:r>
          </w:p>
        </w:tc>
        <w:tc>
          <w:tcPr>
            <w:tcW w:w="2358" w:type="dxa"/>
            <w:tcBorders>
              <w:top w:val="nil"/>
              <w:left w:val="nil"/>
              <w:bottom w:val="single" w:sz="8" w:space="0" w:color="auto"/>
              <w:right w:val="single" w:sz="8" w:space="0" w:color="auto"/>
            </w:tcBorders>
            <w:vAlign w:val="bottom"/>
          </w:tcPr>
          <w:p w:rsidR="003C0302" w:rsidRPr="00F81300" w:rsidRDefault="003C0302" w:rsidP="00BE3C84">
            <w:pPr>
              <w:spacing w:after="0"/>
              <w:jc w:val="right"/>
              <w:rPr>
                <w:rFonts w:cs="Calibri"/>
                <w:color w:val="000000"/>
                <w:szCs w:val="20"/>
              </w:rPr>
            </w:pPr>
            <w:r w:rsidRPr="00F81300">
              <w:rPr>
                <w:rFonts w:cs="Calibri"/>
                <w:color w:val="000000"/>
                <w:szCs w:val="20"/>
              </w:rPr>
              <w:t>8</w:t>
            </w:r>
          </w:p>
        </w:tc>
      </w:tr>
      <w:tr w:rsidR="003C0302" w:rsidRPr="00EB1238" w:rsidTr="003C030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3C0302" w:rsidRPr="00F81300" w:rsidRDefault="003C0302" w:rsidP="00BE3C84">
            <w:pPr>
              <w:spacing w:after="0"/>
              <w:rPr>
                <w:rFonts w:cs="Calibri"/>
                <w:bCs/>
                <w:color w:val="000000"/>
                <w:szCs w:val="20"/>
              </w:rPr>
            </w:pPr>
            <w:r w:rsidRPr="00F81300">
              <w:rPr>
                <w:rFonts w:cs="Calibri"/>
                <w:bCs/>
                <w:color w:val="000000"/>
                <w:szCs w:val="20"/>
              </w:rPr>
              <w:t>Execution</w:t>
            </w:r>
          </w:p>
        </w:tc>
        <w:tc>
          <w:tcPr>
            <w:tcW w:w="2357" w:type="dxa"/>
            <w:tcBorders>
              <w:top w:val="nil"/>
              <w:left w:val="nil"/>
              <w:bottom w:val="single" w:sz="4" w:space="0" w:color="auto"/>
              <w:right w:val="single" w:sz="8" w:space="0" w:color="auto"/>
            </w:tcBorders>
            <w:shd w:val="clear" w:color="auto" w:fill="auto"/>
            <w:noWrap/>
            <w:vAlign w:val="bottom"/>
            <w:hideMark/>
          </w:tcPr>
          <w:p w:rsidR="003C0302" w:rsidRPr="00F81300" w:rsidRDefault="003C0302" w:rsidP="00BE3C84">
            <w:pPr>
              <w:spacing w:after="0"/>
              <w:rPr>
                <w:rFonts w:cs="Calibri"/>
                <w:bCs/>
                <w:color w:val="000000"/>
                <w:szCs w:val="20"/>
              </w:rPr>
            </w:pPr>
            <w:r w:rsidRPr="00F81300">
              <w:rPr>
                <w:rFonts w:cs="Calibri"/>
                <w:bCs/>
                <w:color w:val="000000"/>
                <w:szCs w:val="20"/>
              </w:rPr>
              <w:t>10</w:t>
            </w:r>
          </w:p>
        </w:tc>
        <w:tc>
          <w:tcPr>
            <w:tcW w:w="2358" w:type="dxa"/>
            <w:tcBorders>
              <w:top w:val="nil"/>
              <w:left w:val="nil"/>
              <w:bottom w:val="single" w:sz="4" w:space="0" w:color="auto"/>
              <w:right w:val="single" w:sz="8" w:space="0" w:color="auto"/>
            </w:tcBorders>
            <w:vAlign w:val="bottom"/>
          </w:tcPr>
          <w:p w:rsidR="003C0302" w:rsidRPr="00F81300" w:rsidRDefault="003C0302" w:rsidP="00BE3C84">
            <w:pPr>
              <w:spacing w:after="0"/>
              <w:rPr>
                <w:rFonts w:cs="Calibri"/>
                <w:bCs/>
                <w:color w:val="000000"/>
                <w:szCs w:val="20"/>
              </w:rPr>
            </w:pPr>
            <w:r w:rsidRPr="00F81300">
              <w:rPr>
                <w:rFonts w:cs="Calibri"/>
                <w:bCs/>
                <w:color w:val="000000"/>
                <w:szCs w:val="20"/>
              </w:rPr>
              <w:t>6</w:t>
            </w:r>
          </w:p>
        </w:tc>
      </w:tr>
      <w:tr w:rsidR="003C0302" w:rsidRPr="00EB1238" w:rsidTr="003C030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Application to different order quantities</w:t>
            </w:r>
          </w:p>
        </w:tc>
        <w:tc>
          <w:tcPr>
            <w:tcW w:w="2357" w:type="dxa"/>
            <w:tcBorders>
              <w:top w:val="nil"/>
              <w:left w:val="nil"/>
              <w:bottom w:val="single" w:sz="4" w:space="0" w:color="auto"/>
              <w:right w:val="single" w:sz="8"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1</w:t>
            </w:r>
          </w:p>
        </w:tc>
        <w:tc>
          <w:tcPr>
            <w:tcW w:w="2358" w:type="dxa"/>
            <w:tcBorders>
              <w:top w:val="nil"/>
              <w:left w:val="nil"/>
              <w:bottom w:val="single" w:sz="4" w:space="0" w:color="auto"/>
              <w:right w:val="single" w:sz="8" w:space="0" w:color="auto"/>
            </w:tcBorders>
            <w:vAlign w:val="bottom"/>
          </w:tcPr>
          <w:p w:rsidR="003C0302" w:rsidRPr="00F81300" w:rsidRDefault="003C0302" w:rsidP="00BE3C84">
            <w:pPr>
              <w:spacing w:after="0"/>
              <w:jc w:val="right"/>
              <w:rPr>
                <w:rFonts w:cs="Calibri"/>
                <w:color w:val="000000"/>
                <w:szCs w:val="20"/>
              </w:rPr>
            </w:pPr>
            <w:r w:rsidRPr="00F81300">
              <w:rPr>
                <w:rFonts w:cs="Calibri"/>
                <w:color w:val="000000"/>
                <w:szCs w:val="20"/>
              </w:rPr>
              <w:t>1</w:t>
            </w:r>
          </w:p>
        </w:tc>
      </w:tr>
      <w:tr w:rsidR="003C0302" w:rsidRPr="00EB1238" w:rsidTr="003C0302">
        <w:trPr>
          <w:trHeight w:val="300"/>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Outputs representation</w:t>
            </w:r>
          </w:p>
        </w:tc>
        <w:tc>
          <w:tcPr>
            <w:tcW w:w="2357" w:type="dxa"/>
            <w:tcBorders>
              <w:top w:val="nil"/>
              <w:left w:val="nil"/>
              <w:bottom w:val="single" w:sz="4" w:space="0" w:color="auto"/>
              <w:right w:val="single" w:sz="8"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8</w:t>
            </w:r>
          </w:p>
        </w:tc>
        <w:tc>
          <w:tcPr>
            <w:tcW w:w="2358" w:type="dxa"/>
            <w:tcBorders>
              <w:top w:val="nil"/>
              <w:left w:val="nil"/>
              <w:bottom w:val="single" w:sz="4" w:space="0" w:color="auto"/>
              <w:right w:val="single" w:sz="8" w:space="0" w:color="auto"/>
            </w:tcBorders>
            <w:vAlign w:val="bottom"/>
          </w:tcPr>
          <w:p w:rsidR="003C0302" w:rsidRPr="00F81300" w:rsidRDefault="003C0302" w:rsidP="00BE3C84">
            <w:pPr>
              <w:spacing w:after="0"/>
              <w:jc w:val="right"/>
              <w:rPr>
                <w:rFonts w:cs="Calibri"/>
                <w:color w:val="000000"/>
                <w:szCs w:val="20"/>
              </w:rPr>
            </w:pPr>
            <w:r w:rsidRPr="00F81300">
              <w:rPr>
                <w:rFonts w:cs="Calibri"/>
                <w:color w:val="000000"/>
                <w:szCs w:val="20"/>
              </w:rPr>
              <w:t>4</w:t>
            </w:r>
          </w:p>
        </w:tc>
      </w:tr>
      <w:tr w:rsidR="003C0302" w:rsidRPr="00EB1238" w:rsidTr="003C0302">
        <w:trPr>
          <w:trHeight w:val="315"/>
        </w:trPr>
        <w:tc>
          <w:tcPr>
            <w:tcW w:w="4120" w:type="dxa"/>
            <w:tcBorders>
              <w:top w:val="nil"/>
              <w:left w:val="single" w:sz="8" w:space="0" w:color="auto"/>
              <w:bottom w:val="single" w:sz="8" w:space="0" w:color="auto"/>
              <w:right w:val="single" w:sz="4"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Creation of second scenario</w:t>
            </w:r>
          </w:p>
        </w:tc>
        <w:tc>
          <w:tcPr>
            <w:tcW w:w="2357" w:type="dxa"/>
            <w:tcBorders>
              <w:top w:val="nil"/>
              <w:left w:val="nil"/>
              <w:bottom w:val="single" w:sz="8" w:space="0" w:color="auto"/>
              <w:right w:val="single" w:sz="8" w:space="0" w:color="auto"/>
            </w:tcBorders>
            <w:shd w:val="clear" w:color="auto" w:fill="auto"/>
            <w:noWrap/>
            <w:vAlign w:val="bottom"/>
            <w:hideMark/>
          </w:tcPr>
          <w:p w:rsidR="003C0302" w:rsidRPr="00F81300" w:rsidRDefault="003C0302" w:rsidP="00BE3C84">
            <w:pPr>
              <w:spacing w:after="0"/>
              <w:jc w:val="right"/>
              <w:rPr>
                <w:rFonts w:cs="Calibri"/>
                <w:color w:val="000000"/>
                <w:szCs w:val="20"/>
              </w:rPr>
            </w:pPr>
            <w:r w:rsidRPr="00F81300">
              <w:rPr>
                <w:rFonts w:cs="Calibri"/>
                <w:color w:val="000000"/>
                <w:szCs w:val="20"/>
              </w:rPr>
              <w:t>1</w:t>
            </w:r>
          </w:p>
        </w:tc>
        <w:tc>
          <w:tcPr>
            <w:tcW w:w="2358" w:type="dxa"/>
            <w:tcBorders>
              <w:top w:val="nil"/>
              <w:left w:val="nil"/>
              <w:bottom w:val="single" w:sz="8" w:space="0" w:color="auto"/>
              <w:right w:val="single" w:sz="8" w:space="0" w:color="auto"/>
            </w:tcBorders>
            <w:vAlign w:val="bottom"/>
          </w:tcPr>
          <w:p w:rsidR="003C0302" w:rsidRPr="00F81300" w:rsidRDefault="003C0302" w:rsidP="00BE3C84">
            <w:pPr>
              <w:spacing w:after="0"/>
              <w:jc w:val="right"/>
              <w:rPr>
                <w:rFonts w:cs="Calibri"/>
                <w:color w:val="000000"/>
                <w:szCs w:val="20"/>
              </w:rPr>
            </w:pPr>
            <w:r w:rsidRPr="00F81300">
              <w:rPr>
                <w:rFonts w:cs="Calibri"/>
                <w:color w:val="000000"/>
                <w:szCs w:val="20"/>
              </w:rPr>
              <w:t>1</w:t>
            </w:r>
          </w:p>
        </w:tc>
      </w:tr>
      <w:tr w:rsidR="003C0302" w:rsidRPr="00EB1238" w:rsidTr="003C0302">
        <w:trPr>
          <w:trHeight w:val="315"/>
        </w:trPr>
        <w:tc>
          <w:tcPr>
            <w:tcW w:w="4120" w:type="dxa"/>
            <w:tcBorders>
              <w:top w:val="nil"/>
              <w:left w:val="single" w:sz="8" w:space="0" w:color="auto"/>
              <w:bottom w:val="single" w:sz="8" w:space="0" w:color="auto"/>
              <w:right w:val="single" w:sz="4" w:space="0" w:color="auto"/>
            </w:tcBorders>
            <w:shd w:val="clear" w:color="auto" w:fill="auto"/>
            <w:noWrap/>
            <w:vAlign w:val="bottom"/>
            <w:hideMark/>
          </w:tcPr>
          <w:p w:rsidR="003C0302" w:rsidRPr="00F81300" w:rsidRDefault="003C0302" w:rsidP="00BE3C84">
            <w:pPr>
              <w:spacing w:after="0"/>
              <w:rPr>
                <w:rFonts w:cs="Calibri"/>
                <w:bCs/>
                <w:color w:val="000000"/>
                <w:szCs w:val="20"/>
              </w:rPr>
            </w:pPr>
            <w:r w:rsidRPr="00F81300">
              <w:rPr>
                <w:rFonts w:cs="Calibri"/>
                <w:bCs/>
                <w:color w:val="000000"/>
                <w:szCs w:val="20"/>
              </w:rPr>
              <w:t>Grand Total</w:t>
            </w:r>
          </w:p>
        </w:tc>
        <w:tc>
          <w:tcPr>
            <w:tcW w:w="2357" w:type="dxa"/>
            <w:tcBorders>
              <w:top w:val="nil"/>
              <w:left w:val="nil"/>
              <w:bottom w:val="single" w:sz="8" w:space="0" w:color="auto"/>
              <w:right w:val="single" w:sz="8" w:space="0" w:color="auto"/>
            </w:tcBorders>
            <w:shd w:val="clear" w:color="auto" w:fill="auto"/>
            <w:noWrap/>
            <w:vAlign w:val="bottom"/>
            <w:hideMark/>
          </w:tcPr>
          <w:p w:rsidR="003C0302" w:rsidRPr="00F81300" w:rsidRDefault="003C0302" w:rsidP="00BE3C84">
            <w:pPr>
              <w:spacing w:after="0"/>
              <w:rPr>
                <w:rFonts w:cs="Calibri"/>
                <w:bCs/>
                <w:color w:val="000000"/>
                <w:szCs w:val="20"/>
              </w:rPr>
            </w:pPr>
            <w:r w:rsidRPr="00F81300">
              <w:rPr>
                <w:rFonts w:cs="Calibri"/>
                <w:bCs/>
                <w:color w:val="000000"/>
                <w:szCs w:val="20"/>
              </w:rPr>
              <w:t>67</w:t>
            </w:r>
          </w:p>
        </w:tc>
        <w:tc>
          <w:tcPr>
            <w:tcW w:w="2358" w:type="dxa"/>
            <w:tcBorders>
              <w:top w:val="nil"/>
              <w:left w:val="nil"/>
              <w:bottom w:val="single" w:sz="8" w:space="0" w:color="auto"/>
              <w:right w:val="single" w:sz="8" w:space="0" w:color="auto"/>
            </w:tcBorders>
            <w:vAlign w:val="bottom"/>
          </w:tcPr>
          <w:p w:rsidR="003C0302" w:rsidRPr="00F81300" w:rsidRDefault="003C0302" w:rsidP="003C0302">
            <w:pPr>
              <w:spacing w:after="0"/>
              <w:rPr>
                <w:rFonts w:cs="Calibri"/>
                <w:bCs/>
                <w:color w:val="000000"/>
                <w:szCs w:val="20"/>
              </w:rPr>
            </w:pPr>
            <w:r w:rsidRPr="00F81300">
              <w:rPr>
                <w:rFonts w:cs="Calibri"/>
                <w:bCs/>
                <w:color w:val="000000"/>
                <w:szCs w:val="20"/>
              </w:rPr>
              <w:t>65</w:t>
            </w:r>
          </w:p>
        </w:tc>
      </w:tr>
    </w:tbl>
    <w:p w:rsidR="004F360F" w:rsidRPr="00F81300" w:rsidRDefault="004F360F" w:rsidP="0006142A">
      <w:pPr>
        <w:pStyle w:val="BodyText1"/>
        <w:rPr>
          <w:szCs w:val="20"/>
        </w:rPr>
      </w:pPr>
      <w:r w:rsidRPr="00F81300">
        <w:rPr>
          <w:szCs w:val="20"/>
        </w:rPr>
        <w:t>My other courses workload made me change my schedule a bit. I had very high workload on some weeks and could not work with the Project, but I had one week at the end of the semester, which I could spend entirely writing the Project documentation. The comparison of the proposed and the actual schedules is given below.</w:t>
      </w:r>
    </w:p>
    <w:p w:rsidR="0006142A" w:rsidRPr="00F81300" w:rsidRDefault="0006142A" w:rsidP="0006142A">
      <w:pPr>
        <w:pStyle w:val="BodyText1"/>
        <w:rPr>
          <w:i/>
          <w:szCs w:val="20"/>
        </w:rPr>
      </w:pPr>
      <w:r w:rsidRPr="00F81300">
        <w:rPr>
          <w:i/>
          <w:szCs w:val="20"/>
        </w:rPr>
        <w:t>Schedule</w:t>
      </w:r>
      <w:r w:rsidR="004378F1" w:rsidRPr="00F81300">
        <w:rPr>
          <w:i/>
          <w:szCs w:val="20"/>
        </w:rPr>
        <w:t xml:space="preserve"> performance</w:t>
      </w:r>
    </w:p>
    <w:tbl>
      <w:tblPr>
        <w:tblW w:w="8835" w:type="dxa"/>
        <w:tblInd w:w="93" w:type="dxa"/>
        <w:tblLook w:val="04A0" w:firstRow="1" w:lastRow="0" w:firstColumn="1" w:lastColumn="0" w:noHBand="0" w:noVBand="1"/>
      </w:tblPr>
      <w:tblGrid>
        <w:gridCol w:w="471"/>
        <w:gridCol w:w="1415"/>
        <w:gridCol w:w="1415"/>
        <w:gridCol w:w="5534"/>
      </w:tblGrid>
      <w:tr w:rsidR="004F360F" w:rsidRPr="00EB1238" w:rsidTr="004F360F">
        <w:trPr>
          <w:trHeight w:val="315"/>
        </w:trPr>
        <w:tc>
          <w:tcPr>
            <w:tcW w:w="47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F360F" w:rsidRPr="00F81300" w:rsidRDefault="004F360F" w:rsidP="00BE3C84">
            <w:pPr>
              <w:spacing w:after="0"/>
              <w:rPr>
                <w:rFonts w:cs="Calibri"/>
                <w:color w:val="000000"/>
                <w:szCs w:val="20"/>
              </w:rPr>
            </w:pPr>
            <w:r w:rsidRPr="00F81300">
              <w:rPr>
                <w:rFonts w:cs="Calibri"/>
                <w:color w:val="000000"/>
                <w:szCs w:val="20"/>
              </w:rPr>
              <w:t> </w:t>
            </w:r>
          </w:p>
        </w:tc>
        <w:tc>
          <w:tcPr>
            <w:tcW w:w="1415" w:type="dxa"/>
            <w:tcBorders>
              <w:top w:val="single" w:sz="8" w:space="0" w:color="auto"/>
              <w:left w:val="nil"/>
              <w:bottom w:val="single" w:sz="8" w:space="0" w:color="auto"/>
              <w:right w:val="single" w:sz="8" w:space="0" w:color="auto"/>
            </w:tcBorders>
            <w:vAlign w:val="bottom"/>
          </w:tcPr>
          <w:p w:rsidR="004F360F" w:rsidRPr="00F81300" w:rsidRDefault="004F360F" w:rsidP="00BE3C84">
            <w:pPr>
              <w:spacing w:after="0"/>
              <w:jc w:val="center"/>
              <w:rPr>
                <w:rFonts w:cs="Calibri"/>
                <w:color w:val="000000"/>
                <w:szCs w:val="20"/>
              </w:rPr>
            </w:pPr>
            <w:r w:rsidRPr="00F81300">
              <w:rPr>
                <w:rFonts w:cs="Calibri"/>
                <w:color w:val="000000"/>
                <w:szCs w:val="20"/>
              </w:rPr>
              <w:t>Date - proposed</w:t>
            </w:r>
          </w:p>
        </w:tc>
        <w:tc>
          <w:tcPr>
            <w:tcW w:w="141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F360F" w:rsidRPr="00F81300" w:rsidRDefault="004F360F" w:rsidP="004F360F">
            <w:pPr>
              <w:spacing w:after="0"/>
              <w:jc w:val="center"/>
              <w:rPr>
                <w:rFonts w:cs="Calibri"/>
                <w:color w:val="000000"/>
                <w:szCs w:val="20"/>
              </w:rPr>
            </w:pPr>
            <w:r w:rsidRPr="00F81300">
              <w:rPr>
                <w:rFonts w:cs="Calibri"/>
                <w:color w:val="000000"/>
                <w:szCs w:val="20"/>
              </w:rPr>
              <w:t>Date - actual</w:t>
            </w:r>
          </w:p>
        </w:tc>
        <w:tc>
          <w:tcPr>
            <w:tcW w:w="5534" w:type="dxa"/>
            <w:tcBorders>
              <w:top w:val="single" w:sz="8" w:space="0" w:color="auto"/>
              <w:left w:val="nil"/>
              <w:bottom w:val="single" w:sz="8" w:space="0" w:color="auto"/>
              <w:right w:val="single" w:sz="8" w:space="0" w:color="auto"/>
            </w:tcBorders>
            <w:shd w:val="clear" w:color="auto" w:fill="auto"/>
            <w:noWrap/>
            <w:vAlign w:val="bottom"/>
            <w:hideMark/>
          </w:tcPr>
          <w:p w:rsidR="004F360F" w:rsidRPr="00F81300" w:rsidRDefault="004F360F" w:rsidP="00BE3C84">
            <w:pPr>
              <w:spacing w:after="0"/>
              <w:jc w:val="center"/>
              <w:rPr>
                <w:rFonts w:cs="Calibri"/>
                <w:color w:val="000000"/>
                <w:szCs w:val="20"/>
              </w:rPr>
            </w:pPr>
            <w:r w:rsidRPr="00F81300">
              <w:rPr>
                <w:rFonts w:cs="Calibri"/>
                <w:color w:val="000000"/>
                <w:szCs w:val="20"/>
              </w:rPr>
              <w:t>Milestone</w:t>
            </w:r>
          </w:p>
        </w:tc>
      </w:tr>
      <w:tr w:rsidR="004F360F" w:rsidRPr="00EB1238" w:rsidTr="004F360F">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F360F" w:rsidP="00BE3C84">
            <w:pPr>
              <w:spacing w:after="0"/>
              <w:jc w:val="right"/>
              <w:rPr>
                <w:rFonts w:cs="Calibri"/>
                <w:color w:val="000000"/>
                <w:szCs w:val="20"/>
              </w:rPr>
            </w:pPr>
            <w:r w:rsidRPr="00F81300">
              <w:rPr>
                <w:rFonts w:cs="Calibri"/>
                <w:color w:val="000000"/>
                <w:szCs w:val="20"/>
              </w:rPr>
              <w:t>1</w:t>
            </w:r>
          </w:p>
        </w:tc>
        <w:tc>
          <w:tcPr>
            <w:tcW w:w="1415" w:type="dxa"/>
            <w:tcBorders>
              <w:top w:val="nil"/>
              <w:left w:val="nil"/>
              <w:bottom w:val="single" w:sz="4" w:space="0" w:color="auto"/>
              <w:right w:val="single" w:sz="8" w:space="0" w:color="auto"/>
            </w:tcBorders>
            <w:vAlign w:val="bottom"/>
          </w:tcPr>
          <w:p w:rsidR="004F360F" w:rsidRPr="00F81300" w:rsidRDefault="004F360F" w:rsidP="00BE3C84">
            <w:pPr>
              <w:spacing w:after="0"/>
              <w:jc w:val="right"/>
              <w:rPr>
                <w:rFonts w:cs="Calibri"/>
                <w:color w:val="000000"/>
                <w:szCs w:val="20"/>
              </w:rPr>
            </w:pPr>
            <w:r w:rsidRPr="00F81300">
              <w:rPr>
                <w:rFonts w:cs="Calibri"/>
                <w:color w:val="000000"/>
                <w:szCs w:val="20"/>
              </w:rPr>
              <w:t>10/5/2011</w:t>
            </w:r>
          </w:p>
        </w:tc>
        <w:tc>
          <w:tcPr>
            <w:tcW w:w="1415"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F360F" w:rsidP="00BE3C84">
            <w:pPr>
              <w:spacing w:after="0"/>
              <w:jc w:val="right"/>
              <w:rPr>
                <w:rFonts w:cs="Calibri"/>
                <w:color w:val="000000"/>
                <w:szCs w:val="20"/>
              </w:rPr>
            </w:pPr>
            <w:r w:rsidRPr="00F81300">
              <w:rPr>
                <w:rFonts w:cs="Calibri"/>
                <w:color w:val="000000"/>
                <w:szCs w:val="20"/>
              </w:rPr>
              <w:t>10/5/2011</w:t>
            </w:r>
          </w:p>
        </w:tc>
        <w:tc>
          <w:tcPr>
            <w:tcW w:w="5534" w:type="dxa"/>
            <w:tcBorders>
              <w:top w:val="nil"/>
              <w:left w:val="nil"/>
              <w:bottom w:val="single" w:sz="4" w:space="0" w:color="auto"/>
              <w:right w:val="single" w:sz="8" w:space="0" w:color="auto"/>
            </w:tcBorders>
            <w:shd w:val="clear" w:color="auto" w:fill="auto"/>
            <w:noWrap/>
            <w:vAlign w:val="bottom"/>
            <w:hideMark/>
          </w:tcPr>
          <w:p w:rsidR="004F360F" w:rsidRPr="00F81300" w:rsidRDefault="004F360F" w:rsidP="00BE3C84">
            <w:pPr>
              <w:spacing w:after="0"/>
              <w:rPr>
                <w:rFonts w:cs="Calibri"/>
                <w:color w:val="000000"/>
                <w:szCs w:val="20"/>
              </w:rPr>
            </w:pPr>
            <w:r w:rsidRPr="00F81300">
              <w:rPr>
                <w:rFonts w:cs="Calibri"/>
                <w:color w:val="000000"/>
                <w:szCs w:val="20"/>
              </w:rPr>
              <w:t>Project Proposal</w:t>
            </w:r>
          </w:p>
        </w:tc>
      </w:tr>
      <w:tr w:rsidR="004F360F" w:rsidRPr="00EB1238" w:rsidTr="004F360F">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F360F" w:rsidP="00BE3C84">
            <w:pPr>
              <w:spacing w:after="0"/>
              <w:jc w:val="right"/>
              <w:rPr>
                <w:rFonts w:cs="Calibri"/>
                <w:color w:val="000000"/>
                <w:szCs w:val="20"/>
              </w:rPr>
            </w:pPr>
            <w:r w:rsidRPr="00F81300">
              <w:rPr>
                <w:rFonts w:cs="Calibri"/>
                <w:color w:val="000000"/>
                <w:szCs w:val="20"/>
              </w:rPr>
              <w:t>2</w:t>
            </w:r>
          </w:p>
        </w:tc>
        <w:tc>
          <w:tcPr>
            <w:tcW w:w="1415" w:type="dxa"/>
            <w:tcBorders>
              <w:top w:val="nil"/>
              <w:left w:val="nil"/>
              <w:bottom w:val="single" w:sz="4" w:space="0" w:color="auto"/>
              <w:right w:val="single" w:sz="8" w:space="0" w:color="auto"/>
            </w:tcBorders>
            <w:vAlign w:val="bottom"/>
          </w:tcPr>
          <w:p w:rsidR="004F360F" w:rsidRPr="00F81300" w:rsidRDefault="004F360F" w:rsidP="00BE3C84">
            <w:pPr>
              <w:spacing w:after="0"/>
              <w:jc w:val="right"/>
              <w:rPr>
                <w:rFonts w:cs="Calibri"/>
                <w:color w:val="000000"/>
                <w:szCs w:val="20"/>
              </w:rPr>
            </w:pPr>
            <w:r w:rsidRPr="00F81300">
              <w:rPr>
                <w:rFonts w:cs="Calibri"/>
                <w:color w:val="000000"/>
                <w:szCs w:val="20"/>
              </w:rPr>
              <w:t>10/11/2011</w:t>
            </w:r>
          </w:p>
        </w:tc>
        <w:tc>
          <w:tcPr>
            <w:tcW w:w="1415"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F360F" w:rsidP="00BE3C84">
            <w:pPr>
              <w:spacing w:after="0"/>
              <w:jc w:val="right"/>
              <w:rPr>
                <w:rFonts w:cs="Calibri"/>
                <w:color w:val="000000"/>
                <w:szCs w:val="20"/>
              </w:rPr>
            </w:pPr>
            <w:r w:rsidRPr="00F81300">
              <w:rPr>
                <w:rFonts w:cs="Calibri"/>
                <w:color w:val="000000"/>
                <w:szCs w:val="20"/>
              </w:rPr>
              <w:t>10/11/2011</w:t>
            </w:r>
          </w:p>
        </w:tc>
        <w:tc>
          <w:tcPr>
            <w:tcW w:w="5534" w:type="dxa"/>
            <w:tcBorders>
              <w:top w:val="nil"/>
              <w:left w:val="nil"/>
              <w:bottom w:val="single" w:sz="4" w:space="0" w:color="auto"/>
              <w:right w:val="single" w:sz="8" w:space="0" w:color="auto"/>
            </w:tcBorders>
            <w:shd w:val="clear" w:color="auto" w:fill="auto"/>
            <w:noWrap/>
            <w:vAlign w:val="bottom"/>
            <w:hideMark/>
          </w:tcPr>
          <w:p w:rsidR="004F360F" w:rsidRPr="00F81300" w:rsidRDefault="004F360F" w:rsidP="00BE3C84">
            <w:pPr>
              <w:spacing w:after="0"/>
              <w:rPr>
                <w:rFonts w:cs="Calibri"/>
                <w:color w:val="000000"/>
                <w:szCs w:val="20"/>
              </w:rPr>
            </w:pPr>
            <w:r w:rsidRPr="00F81300">
              <w:rPr>
                <w:rFonts w:cs="Calibri"/>
                <w:color w:val="000000"/>
                <w:szCs w:val="20"/>
              </w:rPr>
              <w:t>Creation of Excel workbook template and Inputs sheet</w:t>
            </w:r>
          </w:p>
        </w:tc>
      </w:tr>
      <w:tr w:rsidR="004F360F" w:rsidRPr="00EB1238" w:rsidTr="004F360F">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F360F" w:rsidP="00BE3C84">
            <w:pPr>
              <w:spacing w:after="0"/>
              <w:jc w:val="right"/>
              <w:rPr>
                <w:rFonts w:cs="Calibri"/>
                <w:color w:val="000000"/>
                <w:szCs w:val="20"/>
              </w:rPr>
            </w:pPr>
            <w:r w:rsidRPr="00F81300">
              <w:rPr>
                <w:rFonts w:cs="Calibri"/>
                <w:color w:val="000000"/>
                <w:szCs w:val="20"/>
              </w:rPr>
              <w:t>3</w:t>
            </w:r>
          </w:p>
        </w:tc>
        <w:tc>
          <w:tcPr>
            <w:tcW w:w="1415" w:type="dxa"/>
            <w:tcBorders>
              <w:top w:val="nil"/>
              <w:left w:val="nil"/>
              <w:bottom w:val="single" w:sz="4" w:space="0" w:color="auto"/>
              <w:right w:val="single" w:sz="8" w:space="0" w:color="auto"/>
            </w:tcBorders>
            <w:vAlign w:val="bottom"/>
          </w:tcPr>
          <w:p w:rsidR="004F360F" w:rsidRPr="00F81300" w:rsidRDefault="004F360F" w:rsidP="00BE3C84">
            <w:pPr>
              <w:spacing w:after="0"/>
              <w:jc w:val="right"/>
              <w:rPr>
                <w:rFonts w:cs="Calibri"/>
                <w:color w:val="000000"/>
                <w:szCs w:val="20"/>
              </w:rPr>
            </w:pPr>
            <w:r w:rsidRPr="00F81300">
              <w:rPr>
                <w:rFonts w:cs="Calibri"/>
                <w:color w:val="000000"/>
                <w:szCs w:val="20"/>
              </w:rPr>
              <w:t>10/20/2011</w:t>
            </w:r>
          </w:p>
        </w:tc>
        <w:tc>
          <w:tcPr>
            <w:tcW w:w="1415"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F360F" w:rsidP="00BE3C84">
            <w:pPr>
              <w:spacing w:after="0"/>
              <w:jc w:val="right"/>
              <w:rPr>
                <w:rFonts w:cs="Calibri"/>
                <w:color w:val="000000"/>
                <w:szCs w:val="20"/>
              </w:rPr>
            </w:pPr>
            <w:r w:rsidRPr="00F81300">
              <w:rPr>
                <w:rFonts w:cs="Calibri"/>
                <w:color w:val="000000"/>
                <w:szCs w:val="20"/>
              </w:rPr>
              <w:t>10/20/2011</w:t>
            </w:r>
          </w:p>
        </w:tc>
        <w:tc>
          <w:tcPr>
            <w:tcW w:w="5534" w:type="dxa"/>
            <w:tcBorders>
              <w:top w:val="nil"/>
              <w:left w:val="nil"/>
              <w:bottom w:val="single" w:sz="4" w:space="0" w:color="auto"/>
              <w:right w:val="single" w:sz="8" w:space="0" w:color="auto"/>
            </w:tcBorders>
            <w:shd w:val="clear" w:color="auto" w:fill="auto"/>
            <w:noWrap/>
            <w:vAlign w:val="bottom"/>
            <w:hideMark/>
          </w:tcPr>
          <w:p w:rsidR="004F360F" w:rsidRPr="00F81300" w:rsidRDefault="004F360F" w:rsidP="00BE3C84">
            <w:pPr>
              <w:spacing w:after="0"/>
              <w:rPr>
                <w:rFonts w:cs="Calibri"/>
                <w:color w:val="000000"/>
                <w:szCs w:val="20"/>
              </w:rPr>
            </w:pPr>
            <w:r w:rsidRPr="00F81300">
              <w:rPr>
                <w:rFonts w:cs="Calibri"/>
                <w:color w:val="000000"/>
                <w:szCs w:val="20"/>
              </w:rPr>
              <w:t>Excel additional capabilities Request</w:t>
            </w:r>
          </w:p>
        </w:tc>
      </w:tr>
      <w:tr w:rsidR="004F360F" w:rsidRPr="00EB1238" w:rsidTr="004F360F">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F360F" w:rsidP="00BE3C84">
            <w:pPr>
              <w:spacing w:after="0"/>
              <w:jc w:val="right"/>
              <w:rPr>
                <w:rFonts w:cs="Calibri"/>
                <w:color w:val="000000"/>
                <w:szCs w:val="20"/>
              </w:rPr>
            </w:pPr>
            <w:r w:rsidRPr="00F81300">
              <w:rPr>
                <w:rFonts w:cs="Calibri"/>
                <w:color w:val="000000"/>
                <w:szCs w:val="20"/>
              </w:rPr>
              <w:t>4</w:t>
            </w:r>
          </w:p>
        </w:tc>
        <w:tc>
          <w:tcPr>
            <w:tcW w:w="1415" w:type="dxa"/>
            <w:tcBorders>
              <w:top w:val="nil"/>
              <w:left w:val="nil"/>
              <w:bottom w:val="single" w:sz="4" w:space="0" w:color="auto"/>
              <w:right w:val="single" w:sz="8" w:space="0" w:color="auto"/>
            </w:tcBorders>
            <w:vAlign w:val="bottom"/>
          </w:tcPr>
          <w:p w:rsidR="004F360F" w:rsidRPr="00F81300" w:rsidRDefault="004F360F" w:rsidP="00BE3C84">
            <w:pPr>
              <w:spacing w:after="0"/>
              <w:jc w:val="right"/>
              <w:rPr>
                <w:rFonts w:cs="Calibri"/>
                <w:color w:val="000000"/>
                <w:szCs w:val="20"/>
              </w:rPr>
            </w:pPr>
            <w:r w:rsidRPr="00F81300">
              <w:rPr>
                <w:rFonts w:cs="Calibri"/>
                <w:color w:val="000000"/>
                <w:szCs w:val="20"/>
              </w:rPr>
              <w:t>10/25/2011</w:t>
            </w:r>
          </w:p>
        </w:tc>
        <w:tc>
          <w:tcPr>
            <w:tcW w:w="1415"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F360F" w:rsidP="00BE3C84">
            <w:pPr>
              <w:spacing w:after="0"/>
              <w:jc w:val="right"/>
              <w:rPr>
                <w:rFonts w:cs="Calibri"/>
                <w:color w:val="000000"/>
                <w:szCs w:val="20"/>
              </w:rPr>
            </w:pPr>
            <w:r w:rsidRPr="00F81300">
              <w:rPr>
                <w:rFonts w:cs="Calibri"/>
                <w:color w:val="000000"/>
                <w:szCs w:val="20"/>
              </w:rPr>
              <w:t>10/25/2011</w:t>
            </w:r>
          </w:p>
        </w:tc>
        <w:tc>
          <w:tcPr>
            <w:tcW w:w="5534" w:type="dxa"/>
            <w:tcBorders>
              <w:top w:val="nil"/>
              <w:left w:val="nil"/>
              <w:bottom w:val="single" w:sz="4" w:space="0" w:color="auto"/>
              <w:right w:val="single" w:sz="8" w:space="0" w:color="auto"/>
            </w:tcBorders>
            <w:shd w:val="clear" w:color="auto" w:fill="auto"/>
            <w:noWrap/>
            <w:vAlign w:val="bottom"/>
            <w:hideMark/>
          </w:tcPr>
          <w:p w:rsidR="004F360F" w:rsidRPr="00F81300" w:rsidRDefault="004F360F" w:rsidP="00BE3C84">
            <w:pPr>
              <w:spacing w:after="0"/>
              <w:rPr>
                <w:rFonts w:cs="Calibri"/>
                <w:color w:val="000000"/>
                <w:szCs w:val="20"/>
              </w:rPr>
            </w:pPr>
            <w:r w:rsidRPr="00F81300">
              <w:rPr>
                <w:rFonts w:cs="Calibri"/>
                <w:color w:val="000000"/>
                <w:szCs w:val="20"/>
              </w:rPr>
              <w:t>Midpoint Status Report; New Inputs Sheet</w:t>
            </w:r>
          </w:p>
        </w:tc>
      </w:tr>
      <w:tr w:rsidR="004F360F" w:rsidRPr="00EB1238" w:rsidTr="004F360F">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F360F" w:rsidP="00BE3C84">
            <w:pPr>
              <w:spacing w:after="0"/>
              <w:jc w:val="right"/>
              <w:rPr>
                <w:rFonts w:cs="Calibri"/>
                <w:color w:val="000000"/>
                <w:szCs w:val="20"/>
              </w:rPr>
            </w:pPr>
            <w:r w:rsidRPr="00F81300">
              <w:rPr>
                <w:rFonts w:cs="Calibri"/>
                <w:color w:val="000000"/>
                <w:szCs w:val="20"/>
              </w:rPr>
              <w:t>5</w:t>
            </w:r>
          </w:p>
        </w:tc>
        <w:tc>
          <w:tcPr>
            <w:tcW w:w="1415" w:type="dxa"/>
            <w:tcBorders>
              <w:top w:val="nil"/>
              <w:left w:val="nil"/>
              <w:bottom w:val="single" w:sz="4" w:space="0" w:color="auto"/>
              <w:right w:val="single" w:sz="8" w:space="0" w:color="auto"/>
            </w:tcBorders>
            <w:vAlign w:val="bottom"/>
          </w:tcPr>
          <w:p w:rsidR="004F360F" w:rsidRPr="00F81300" w:rsidRDefault="004F360F" w:rsidP="00BE3C84">
            <w:pPr>
              <w:spacing w:after="0"/>
              <w:jc w:val="right"/>
              <w:rPr>
                <w:rFonts w:cs="Calibri"/>
                <w:color w:val="000000"/>
                <w:szCs w:val="20"/>
              </w:rPr>
            </w:pPr>
            <w:r w:rsidRPr="00F81300">
              <w:rPr>
                <w:rFonts w:cs="Calibri"/>
                <w:color w:val="000000"/>
                <w:szCs w:val="20"/>
              </w:rPr>
              <w:t>11/1/2011</w:t>
            </w:r>
          </w:p>
        </w:tc>
        <w:tc>
          <w:tcPr>
            <w:tcW w:w="1415"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F360F" w:rsidP="00BE3C84">
            <w:pPr>
              <w:spacing w:after="0"/>
              <w:jc w:val="right"/>
              <w:rPr>
                <w:rFonts w:cs="Calibri"/>
                <w:color w:val="000000"/>
                <w:szCs w:val="20"/>
              </w:rPr>
            </w:pPr>
            <w:r w:rsidRPr="00F81300">
              <w:rPr>
                <w:rFonts w:cs="Calibri"/>
                <w:color w:val="000000"/>
                <w:szCs w:val="20"/>
              </w:rPr>
              <w:t>11/1/2011</w:t>
            </w:r>
          </w:p>
        </w:tc>
        <w:tc>
          <w:tcPr>
            <w:tcW w:w="5534" w:type="dxa"/>
            <w:tcBorders>
              <w:top w:val="nil"/>
              <w:left w:val="nil"/>
              <w:bottom w:val="single" w:sz="4" w:space="0" w:color="auto"/>
              <w:right w:val="single" w:sz="8" w:space="0" w:color="auto"/>
            </w:tcBorders>
            <w:shd w:val="clear" w:color="auto" w:fill="auto"/>
            <w:noWrap/>
            <w:vAlign w:val="bottom"/>
            <w:hideMark/>
          </w:tcPr>
          <w:p w:rsidR="004F360F" w:rsidRPr="00F81300" w:rsidRDefault="004F360F" w:rsidP="00BE3C84">
            <w:pPr>
              <w:spacing w:after="0"/>
              <w:rPr>
                <w:rFonts w:cs="Calibri"/>
                <w:color w:val="000000"/>
                <w:szCs w:val="20"/>
              </w:rPr>
            </w:pPr>
            <w:r w:rsidRPr="00F81300">
              <w:rPr>
                <w:rFonts w:cs="Calibri"/>
                <w:color w:val="000000"/>
                <w:szCs w:val="20"/>
              </w:rPr>
              <w:t>Main Modeling</w:t>
            </w:r>
          </w:p>
        </w:tc>
      </w:tr>
      <w:tr w:rsidR="004F360F" w:rsidRPr="00EB1238" w:rsidTr="004F360F">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F360F" w:rsidP="00BE3C84">
            <w:pPr>
              <w:spacing w:after="0"/>
              <w:jc w:val="right"/>
              <w:rPr>
                <w:rFonts w:cs="Calibri"/>
                <w:color w:val="000000"/>
                <w:szCs w:val="20"/>
              </w:rPr>
            </w:pPr>
            <w:r w:rsidRPr="00F81300">
              <w:rPr>
                <w:rFonts w:cs="Calibri"/>
                <w:color w:val="000000"/>
                <w:szCs w:val="20"/>
              </w:rPr>
              <w:t>6</w:t>
            </w:r>
          </w:p>
        </w:tc>
        <w:tc>
          <w:tcPr>
            <w:tcW w:w="1415" w:type="dxa"/>
            <w:tcBorders>
              <w:top w:val="nil"/>
              <w:left w:val="nil"/>
              <w:bottom w:val="single" w:sz="4" w:space="0" w:color="auto"/>
              <w:right w:val="single" w:sz="8" w:space="0" w:color="auto"/>
            </w:tcBorders>
            <w:vAlign w:val="bottom"/>
          </w:tcPr>
          <w:p w:rsidR="004F360F" w:rsidRPr="00F81300" w:rsidRDefault="004F360F" w:rsidP="00BE3C84">
            <w:pPr>
              <w:spacing w:after="0"/>
              <w:jc w:val="right"/>
              <w:rPr>
                <w:rFonts w:cs="Calibri"/>
                <w:color w:val="000000"/>
                <w:szCs w:val="20"/>
              </w:rPr>
            </w:pPr>
            <w:r w:rsidRPr="00F81300">
              <w:rPr>
                <w:rFonts w:cs="Calibri"/>
                <w:color w:val="000000"/>
                <w:szCs w:val="20"/>
              </w:rPr>
              <w:t>11/8/2011</w:t>
            </w:r>
          </w:p>
        </w:tc>
        <w:tc>
          <w:tcPr>
            <w:tcW w:w="1415"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F360F" w:rsidP="00BE3C84">
            <w:pPr>
              <w:spacing w:after="0"/>
              <w:jc w:val="right"/>
              <w:rPr>
                <w:rFonts w:cs="Calibri"/>
                <w:color w:val="000000"/>
                <w:szCs w:val="20"/>
              </w:rPr>
            </w:pPr>
            <w:r w:rsidRPr="00F81300">
              <w:rPr>
                <w:rFonts w:cs="Calibri"/>
                <w:color w:val="000000"/>
                <w:szCs w:val="20"/>
              </w:rPr>
              <w:t>11/8/2011</w:t>
            </w:r>
          </w:p>
        </w:tc>
        <w:tc>
          <w:tcPr>
            <w:tcW w:w="5534" w:type="dxa"/>
            <w:tcBorders>
              <w:top w:val="nil"/>
              <w:left w:val="nil"/>
              <w:bottom w:val="single" w:sz="4" w:space="0" w:color="auto"/>
              <w:right w:val="single" w:sz="8" w:space="0" w:color="auto"/>
            </w:tcBorders>
            <w:shd w:val="clear" w:color="auto" w:fill="auto"/>
            <w:noWrap/>
            <w:vAlign w:val="bottom"/>
            <w:hideMark/>
          </w:tcPr>
          <w:p w:rsidR="004F360F" w:rsidRPr="00F81300" w:rsidRDefault="004F360F" w:rsidP="00BE3C84">
            <w:pPr>
              <w:spacing w:after="0"/>
              <w:rPr>
                <w:rFonts w:cs="Calibri"/>
                <w:color w:val="000000"/>
                <w:szCs w:val="20"/>
              </w:rPr>
            </w:pPr>
            <w:r w:rsidRPr="00F81300">
              <w:rPr>
                <w:rFonts w:cs="Calibri"/>
                <w:color w:val="000000"/>
                <w:szCs w:val="20"/>
              </w:rPr>
              <w:t>Scenarios development; Outputs Sheet</w:t>
            </w:r>
          </w:p>
        </w:tc>
      </w:tr>
      <w:tr w:rsidR="004F360F" w:rsidRPr="00EB1238" w:rsidTr="004F360F">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F360F" w:rsidP="00BE3C84">
            <w:pPr>
              <w:spacing w:after="0"/>
              <w:jc w:val="right"/>
              <w:rPr>
                <w:rFonts w:cs="Calibri"/>
                <w:color w:val="000000"/>
                <w:szCs w:val="20"/>
              </w:rPr>
            </w:pPr>
            <w:r w:rsidRPr="00F81300">
              <w:rPr>
                <w:rFonts w:cs="Calibri"/>
                <w:color w:val="000000"/>
                <w:szCs w:val="20"/>
              </w:rPr>
              <w:t>7</w:t>
            </w:r>
          </w:p>
        </w:tc>
        <w:tc>
          <w:tcPr>
            <w:tcW w:w="1415" w:type="dxa"/>
            <w:tcBorders>
              <w:top w:val="nil"/>
              <w:left w:val="nil"/>
              <w:bottom w:val="single" w:sz="4" w:space="0" w:color="auto"/>
              <w:right w:val="single" w:sz="8" w:space="0" w:color="auto"/>
            </w:tcBorders>
            <w:vAlign w:val="bottom"/>
          </w:tcPr>
          <w:p w:rsidR="004F360F" w:rsidRPr="00F81300" w:rsidRDefault="004F360F" w:rsidP="00BE3C84">
            <w:pPr>
              <w:spacing w:after="0"/>
              <w:jc w:val="right"/>
              <w:rPr>
                <w:rFonts w:cs="Calibri"/>
                <w:color w:val="000000"/>
                <w:szCs w:val="20"/>
              </w:rPr>
            </w:pPr>
            <w:r w:rsidRPr="00F81300">
              <w:rPr>
                <w:rFonts w:cs="Calibri"/>
                <w:color w:val="000000"/>
                <w:szCs w:val="20"/>
              </w:rPr>
              <w:t>11/15/2011</w:t>
            </w:r>
          </w:p>
        </w:tc>
        <w:tc>
          <w:tcPr>
            <w:tcW w:w="1415"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C2592" w:rsidP="00BE3C84">
            <w:pPr>
              <w:spacing w:after="0"/>
              <w:jc w:val="right"/>
              <w:rPr>
                <w:rFonts w:cs="Calibri"/>
                <w:color w:val="000000"/>
                <w:szCs w:val="20"/>
              </w:rPr>
            </w:pPr>
            <w:r w:rsidRPr="00F81300">
              <w:rPr>
                <w:rFonts w:cs="Calibri"/>
                <w:color w:val="000000"/>
                <w:szCs w:val="20"/>
              </w:rPr>
              <w:t>12/06</w:t>
            </w:r>
            <w:r w:rsidR="004F360F" w:rsidRPr="00F81300">
              <w:rPr>
                <w:rFonts w:cs="Calibri"/>
                <w:color w:val="000000"/>
                <w:szCs w:val="20"/>
              </w:rPr>
              <w:t>/2011</w:t>
            </w:r>
          </w:p>
        </w:tc>
        <w:tc>
          <w:tcPr>
            <w:tcW w:w="5534" w:type="dxa"/>
            <w:tcBorders>
              <w:top w:val="nil"/>
              <w:left w:val="nil"/>
              <w:bottom w:val="single" w:sz="4" w:space="0" w:color="auto"/>
              <w:right w:val="single" w:sz="8" w:space="0" w:color="auto"/>
            </w:tcBorders>
            <w:shd w:val="clear" w:color="auto" w:fill="auto"/>
            <w:noWrap/>
            <w:vAlign w:val="bottom"/>
            <w:hideMark/>
          </w:tcPr>
          <w:p w:rsidR="004F360F" w:rsidRPr="00F81300" w:rsidRDefault="004F360F" w:rsidP="00BE3C84">
            <w:pPr>
              <w:spacing w:after="0"/>
              <w:rPr>
                <w:rFonts w:cs="Calibri"/>
                <w:color w:val="000000"/>
                <w:szCs w:val="20"/>
              </w:rPr>
            </w:pPr>
            <w:r w:rsidRPr="00F81300">
              <w:rPr>
                <w:rFonts w:cs="Calibri"/>
                <w:color w:val="000000"/>
                <w:szCs w:val="20"/>
              </w:rPr>
              <w:t>User Guide</w:t>
            </w:r>
          </w:p>
        </w:tc>
      </w:tr>
      <w:tr w:rsidR="004F360F" w:rsidRPr="00EB1238" w:rsidTr="004F360F">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F360F" w:rsidP="00BE3C84">
            <w:pPr>
              <w:spacing w:after="0"/>
              <w:jc w:val="right"/>
              <w:rPr>
                <w:rFonts w:cs="Calibri"/>
                <w:color w:val="000000"/>
                <w:szCs w:val="20"/>
              </w:rPr>
            </w:pPr>
            <w:r w:rsidRPr="00F81300">
              <w:rPr>
                <w:rFonts w:cs="Calibri"/>
                <w:color w:val="000000"/>
                <w:szCs w:val="20"/>
              </w:rPr>
              <w:t>8</w:t>
            </w:r>
          </w:p>
        </w:tc>
        <w:tc>
          <w:tcPr>
            <w:tcW w:w="1415" w:type="dxa"/>
            <w:tcBorders>
              <w:top w:val="nil"/>
              <w:left w:val="nil"/>
              <w:bottom w:val="single" w:sz="4" w:space="0" w:color="auto"/>
              <w:right w:val="single" w:sz="8" w:space="0" w:color="auto"/>
            </w:tcBorders>
            <w:vAlign w:val="bottom"/>
          </w:tcPr>
          <w:p w:rsidR="004F360F" w:rsidRPr="00F81300" w:rsidRDefault="004F360F" w:rsidP="00BE3C84">
            <w:pPr>
              <w:spacing w:after="0"/>
              <w:jc w:val="right"/>
              <w:rPr>
                <w:rFonts w:cs="Calibri"/>
                <w:color w:val="000000"/>
                <w:szCs w:val="20"/>
              </w:rPr>
            </w:pPr>
            <w:r w:rsidRPr="00F81300">
              <w:rPr>
                <w:rFonts w:cs="Calibri"/>
                <w:color w:val="000000"/>
                <w:szCs w:val="20"/>
              </w:rPr>
              <w:t>11/22/2011</w:t>
            </w:r>
          </w:p>
        </w:tc>
        <w:tc>
          <w:tcPr>
            <w:tcW w:w="1415"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C2592" w:rsidP="00BE3C84">
            <w:pPr>
              <w:spacing w:after="0"/>
              <w:jc w:val="right"/>
              <w:rPr>
                <w:rFonts w:cs="Calibri"/>
                <w:color w:val="000000"/>
                <w:szCs w:val="20"/>
              </w:rPr>
            </w:pPr>
            <w:r w:rsidRPr="00F81300">
              <w:rPr>
                <w:rFonts w:cs="Calibri"/>
                <w:color w:val="000000"/>
                <w:szCs w:val="20"/>
              </w:rPr>
              <w:t>12/07</w:t>
            </w:r>
            <w:r w:rsidR="004F360F" w:rsidRPr="00F81300">
              <w:rPr>
                <w:rFonts w:cs="Calibri"/>
                <w:color w:val="000000"/>
                <w:szCs w:val="20"/>
              </w:rPr>
              <w:t>/2011</w:t>
            </w:r>
          </w:p>
        </w:tc>
        <w:tc>
          <w:tcPr>
            <w:tcW w:w="5534" w:type="dxa"/>
            <w:tcBorders>
              <w:top w:val="nil"/>
              <w:left w:val="nil"/>
              <w:bottom w:val="single" w:sz="4" w:space="0" w:color="auto"/>
              <w:right w:val="single" w:sz="8" w:space="0" w:color="auto"/>
            </w:tcBorders>
            <w:shd w:val="clear" w:color="auto" w:fill="auto"/>
            <w:noWrap/>
            <w:vAlign w:val="bottom"/>
            <w:hideMark/>
          </w:tcPr>
          <w:p w:rsidR="004F360F" w:rsidRPr="00F81300" w:rsidRDefault="004F360F" w:rsidP="00BE3C84">
            <w:pPr>
              <w:spacing w:after="0"/>
              <w:rPr>
                <w:rFonts w:cs="Calibri"/>
                <w:color w:val="000000"/>
                <w:szCs w:val="20"/>
              </w:rPr>
            </w:pPr>
            <w:r w:rsidRPr="00F81300">
              <w:rPr>
                <w:rFonts w:cs="Calibri"/>
                <w:color w:val="000000"/>
                <w:szCs w:val="20"/>
              </w:rPr>
              <w:t>Reference Guide</w:t>
            </w:r>
          </w:p>
        </w:tc>
      </w:tr>
      <w:tr w:rsidR="004F360F" w:rsidRPr="00EB1238" w:rsidTr="004F360F">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F360F" w:rsidP="00BE3C84">
            <w:pPr>
              <w:spacing w:after="0"/>
              <w:jc w:val="right"/>
              <w:rPr>
                <w:rFonts w:cs="Calibri"/>
                <w:color w:val="000000"/>
                <w:szCs w:val="20"/>
              </w:rPr>
            </w:pPr>
            <w:r w:rsidRPr="00F81300">
              <w:rPr>
                <w:rFonts w:cs="Calibri"/>
                <w:color w:val="000000"/>
                <w:szCs w:val="20"/>
              </w:rPr>
              <w:t>9</w:t>
            </w:r>
          </w:p>
        </w:tc>
        <w:tc>
          <w:tcPr>
            <w:tcW w:w="1415" w:type="dxa"/>
            <w:tcBorders>
              <w:top w:val="nil"/>
              <w:left w:val="nil"/>
              <w:bottom w:val="single" w:sz="4" w:space="0" w:color="auto"/>
              <w:right w:val="single" w:sz="8" w:space="0" w:color="auto"/>
            </w:tcBorders>
            <w:vAlign w:val="bottom"/>
          </w:tcPr>
          <w:p w:rsidR="004F360F" w:rsidRPr="00F81300" w:rsidRDefault="004F360F" w:rsidP="00BE3C84">
            <w:pPr>
              <w:spacing w:after="0"/>
              <w:jc w:val="right"/>
              <w:rPr>
                <w:rFonts w:cs="Calibri"/>
                <w:color w:val="000000"/>
                <w:szCs w:val="20"/>
              </w:rPr>
            </w:pPr>
            <w:r w:rsidRPr="00F81300">
              <w:rPr>
                <w:rFonts w:cs="Calibri"/>
                <w:color w:val="000000"/>
                <w:szCs w:val="20"/>
              </w:rPr>
              <w:t>11/29/2011</w:t>
            </w:r>
          </w:p>
        </w:tc>
        <w:tc>
          <w:tcPr>
            <w:tcW w:w="1415"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C2592" w:rsidP="00BE3C84">
            <w:pPr>
              <w:spacing w:after="0"/>
              <w:jc w:val="right"/>
              <w:rPr>
                <w:rFonts w:cs="Calibri"/>
                <w:color w:val="000000"/>
                <w:szCs w:val="20"/>
              </w:rPr>
            </w:pPr>
            <w:r w:rsidRPr="00F81300">
              <w:rPr>
                <w:rFonts w:cs="Calibri"/>
                <w:color w:val="000000"/>
                <w:szCs w:val="20"/>
              </w:rPr>
              <w:t>12/08</w:t>
            </w:r>
            <w:r w:rsidR="004F360F" w:rsidRPr="00F81300">
              <w:rPr>
                <w:rFonts w:cs="Calibri"/>
                <w:color w:val="000000"/>
                <w:szCs w:val="20"/>
              </w:rPr>
              <w:t>/2011</w:t>
            </w:r>
          </w:p>
        </w:tc>
        <w:tc>
          <w:tcPr>
            <w:tcW w:w="5534" w:type="dxa"/>
            <w:tcBorders>
              <w:top w:val="nil"/>
              <w:left w:val="nil"/>
              <w:bottom w:val="single" w:sz="4" w:space="0" w:color="auto"/>
              <w:right w:val="single" w:sz="8" w:space="0" w:color="auto"/>
            </w:tcBorders>
            <w:shd w:val="clear" w:color="auto" w:fill="auto"/>
            <w:noWrap/>
            <w:vAlign w:val="bottom"/>
            <w:hideMark/>
          </w:tcPr>
          <w:p w:rsidR="004F360F" w:rsidRPr="00F81300" w:rsidRDefault="004F360F" w:rsidP="00BE3C84">
            <w:pPr>
              <w:spacing w:after="0"/>
              <w:rPr>
                <w:rFonts w:cs="Calibri"/>
                <w:color w:val="000000"/>
                <w:szCs w:val="20"/>
              </w:rPr>
            </w:pPr>
            <w:r w:rsidRPr="00F81300">
              <w:rPr>
                <w:rFonts w:cs="Calibri"/>
                <w:color w:val="000000"/>
                <w:szCs w:val="20"/>
              </w:rPr>
              <w:t>Inspection of the Model and Revision of the Guides</w:t>
            </w:r>
          </w:p>
        </w:tc>
      </w:tr>
      <w:tr w:rsidR="004F360F" w:rsidRPr="00EB1238" w:rsidTr="004F360F">
        <w:trPr>
          <w:trHeight w:val="300"/>
        </w:trPr>
        <w:tc>
          <w:tcPr>
            <w:tcW w:w="471"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F360F" w:rsidP="00BE3C84">
            <w:pPr>
              <w:spacing w:after="0"/>
              <w:jc w:val="right"/>
              <w:rPr>
                <w:rFonts w:cs="Calibri"/>
                <w:color w:val="000000"/>
                <w:szCs w:val="20"/>
              </w:rPr>
            </w:pPr>
            <w:r w:rsidRPr="00F81300">
              <w:rPr>
                <w:rFonts w:cs="Calibri"/>
                <w:color w:val="000000"/>
                <w:szCs w:val="20"/>
              </w:rPr>
              <w:t>10</w:t>
            </w:r>
          </w:p>
        </w:tc>
        <w:tc>
          <w:tcPr>
            <w:tcW w:w="1415" w:type="dxa"/>
            <w:tcBorders>
              <w:top w:val="nil"/>
              <w:left w:val="nil"/>
              <w:bottom w:val="single" w:sz="4" w:space="0" w:color="auto"/>
              <w:right w:val="single" w:sz="8" w:space="0" w:color="auto"/>
            </w:tcBorders>
            <w:vAlign w:val="bottom"/>
          </w:tcPr>
          <w:p w:rsidR="004F360F" w:rsidRPr="00F81300" w:rsidRDefault="004F360F" w:rsidP="00BE3C84">
            <w:pPr>
              <w:spacing w:after="0"/>
              <w:jc w:val="right"/>
              <w:rPr>
                <w:rFonts w:cs="Calibri"/>
                <w:color w:val="000000"/>
                <w:szCs w:val="20"/>
              </w:rPr>
            </w:pPr>
            <w:r w:rsidRPr="00F81300">
              <w:rPr>
                <w:rFonts w:cs="Calibri"/>
                <w:color w:val="000000"/>
                <w:szCs w:val="20"/>
              </w:rPr>
              <w:t>12/6/2011</w:t>
            </w:r>
          </w:p>
        </w:tc>
        <w:tc>
          <w:tcPr>
            <w:tcW w:w="1415" w:type="dxa"/>
            <w:tcBorders>
              <w:top w:val="nil"/>
              <w:left w:val="single" w:sz="8" w:space="0" w:color="auto"/>
              <w:bottom w:val="single" w:sz="4" w:space="0" w:color="auto"/>
              <w:right w:val="single" w:sz="4" w:space="0" w:color="auto"/>
            </w:tcBorders>
            <w:shd w:val="clear" w:color="auto" w:fill="auto"/>
            <w:noWrap/>
            <w:vAlign w:val="bottom"/>
            <w:hideMark/>
          </w:tcPr>
          <w:p w:rsidR="004F360F" w:rsidRPr="00F81300" w:rsidRDefault="004C2592" w:rsidP="00BE3C84">
            <w:pPr>
              <w:spacing w:after="0"/>
              <w:jc w:val="right"/>
              <w:rPr>
                <w:rFonts w:cs="Calibri"/>
                <w:color w:val="000000"/>
                <w:szCs w:val="20"/>
              </w:rPr>
            </w:pPr>
            <w:r w:rsidRPr="00F81300">
              <w:rPr>
                <w:rFonts w:cs="Calibri"/>
                <w:color w:val="000000"/>
                <w:szCs w:val="20"/>
              </w:rPr>
              <w:t>12/09</w:t>
            </w:r>
            <w:r w:rsidR="004F360F" w:rsidRPr="00F81300">
              <w:rPr>
                <w:rFonts w:cs="Calibri"/>
                <w:color w:val="000000"/>
                <w:szCs w:val="20"/>
              </w:rPr>
              <w:t>/2011</w:t>
            </w:r>
          </w:p>
        </w:tc>
        <w:tc>
          <w:tcPr>
            <w:tcW w:w="5534" w:type="dxa"/>
            <w:tcBorders>
              <w:top w:val="nil"/>
              <w:left w:val="nil"/>
              <w:bottom w:val="single" w:sz="4" w:space="0" w:color="auto"/>
              <w:right w:val="single" w:sz="8" w:space="0" w:color="auto"/>
            </w:tcBorders>
            <w:shd w:val="clear" w:color="auto" w:fill="auto"/>
            <w:noWrap/>
            <w:vAlign w:val="bottom"/>
            <w:hideMark/>
          </w:tcPr>
          <w:p w:rsidR="004F360F" w:rsidRPr="00F81300" w:rsidRDefault="004F360F" w:rsidP="00BE3C84">
            <w:pPr>
              <w:spacing w:after="0"/>
              <w:rPr>
                <w:rFonts w:cs="Calibri"/>
                <w:color w:val="000000"/>
                <w:szCs w:val="20"/>
              </w:rPr>
            </w:pPr>
            <w:r w:rsidRPr="00F81300">
              <w:rPr>
                <w:rFonts w:cs="Calibri"/>
                <w:color w:val="000000"/>
                <w:szCs w:val="20"/>
              </w:rPr>
              <w:t>Final Report</w:t>
            </w:r>
          </w:p>
        </w:tc>
      </w:tr>
      <w:tr w:rsidR="004F360F" w:rsidRPr="00EB1238" w:rsidTr="004F360F">
        <w:trPr>
          <w:trHeight w:val="512"/>
        </w:trPr>
        <w:tc>
          <w:tcPr>
            <w:tcW w:w="471" w:type="dxa"/>
            <w:tcBorders>
              <w:top w:val="nil"/>
              <w:left w:val="single" w:sz="8" w:space="0" w:color="auto"/>
              <w:bottom w:val="single" w:sz="8" w:space="0" w:color="auto"/>
              <w:right w:val="single" w:sz="4" w:space="0" w:color="auto"/>
            </w:tcBorders>
            <w:shd w:val="clear" w:color="auto" w:fill="auto"/>
            <w:noWrap/>
            <w:vAlign w:val="bottom"/>
            <w:hideMark/>
          </w:tcPr>
          <w:p w:rsidR="004F360F" w:rsidRPr="00F81300" w:rsidRDefault="004F360F" w:rsidP="00BE3C84">
            <w:pPr>
              <w:spacing w:after="0"/>
              <w:jc w:val="right"/>
              <w:rPr>
                <w:rFonts w:cs="Calibri"/>
                <w:color w:val="000000"/>
                <w:szCs w:val="20"/>
              </w:rPr>
            </w:pPr>
            <w:r w:rsidRPr="00F81300">
              <w:rPr>
                <w:rFonts w:cs="Calibri"/>
                <w:color w:val="000000"/>
                <w:szCs w:val="20"/>
              </w:rPr>
              <w:t>11</w:t>
            </w:r>
          </w:p>
        </w:tc>
        <w:tc>
          <w:tcPr>
            <w:tcW w:w="1415" w:type="dxa"/>
            <w:tcBorders>
              <w:top w:val="nil"/>
              <w:left w:val="nil"/>
              <w:bottom w:val="single" w:sz="8" w:space="0" w:color="auto"/>
              <w:right w:val="single" w:sz="8" w:space="0" w:color="auto"/>
            </w:tcBorders>
            <w:vAlign w:val="bottom"/>
          </w:tcPr>
          <w:p w:rsidR="004F360F" w:rsidRPr="00F81300" w:rsidRDefault="004F360F" w:rsidP="00BE3C84">
            <w:pPr>
              <w:spacing w:after="0"/>
              <w:jc w:val="right"/>
              <w:rPr>
                <w:rFonts w:cs="Calibri"/>
                <w:color w:val="000000"/>
                <w:szCs w:val="20"/>
              </w:rPr>
            </w:pPr>
            <w:r w:rsidRPr="00F81300">
              <w:rPr>
                <w:rFonts w:cs="Calibri"/>
                <w:color w:val="000000"/>
                <w:szCs w:val="20"/>
              </w:rPr>
              <w:t>12/12/2011</w:t>
            </w:r>
          </w:p>
        </w:tc>
        <w:tc>
          <w:tcPr>
            <w:tcW w:w="1415" w:type="dxa"/>
            <w:tcBorders>
              <w:top w:val="nil"/>
              <w:left w:val="single" w:sz="8" w:space="0" w:color="auto"/>
              <w:bottom w:val="single" w:sz="8" w:space="0" w:color="auto"/>
              <w:right w:val="single" w:sz="4" w:space="0" w:color="auto"/>
            </w:tcBorders>
            <w:shd w:val="clear" w:color="auto" w:fill="auto"/>
            <w:noWrap/>
            <w:vAlign w:val="bottom"/>
            <w:hideMark/>
          </w:tcPr>
          <w:p w:rsidR="004F360F" w:rsidRPr="00F81300" w:rsidRDefault="004F360F" w:rsidP="00055FCD">
            <w:pPr>
              <w:spacing w:after="0"/>
              <w:jc w:val="right"/>
              <w:rPr>
                <w:rFonts w:cs="Calibri"/>
                <w:color w:val="000000"/>
                <w:szCs w:val="20"/>
              </w:rPr>
            </w:pPr>
            <w:r w:rsidRPr="00F81300">
              <w:rPr>
                <w:rFonts w:cs="Calibri"/>
                <w:color w:val="000000"/>
                <w:szCs w:val="20"/>
              </w:rPr>
              <w:t>12/1</w:t>
            </w:r>
            <w:r w:rsidR="00055FCD" w:rsidRPr="00F81300">
              <w:rPr>
                <w:rFonts w:cs="Calibri"/>
                <w:color w:val="000000"/>
                <w:szCs w:val="20"/>
              </w:rPr>
              <w:t>3</w:t>
            </w:r>
            <w:r w:rsidRPr="00F81300">
              <w:rPr>
                <w:rFonts w:cs="Calibri"/>
                <w:color w:val="000000"/>
                <w:szCs w:val="20"/>
              </w:rPr>
              <w:t>/2011</w:t>
            </w:r>
            <w:r w:rsidR="004C2592" w:rsidRPr="00F81300">
              <w:rPr>
                <w:rFonts w:cs="Calibri"/>
                <w:color w:val="000000"/>
                <w:szCs w:val="20"/>
              </w:rPr>
              <w:br/>
              <w:t>12/1</w:t>
            </w:r>
            <w:r w:rsidR="00055FCD" w:rsidRPr="00F81300">
              <w:rPr>
                <w:rFonts w:cs="Calibri"/>
                <w:color w:val="000000"/>
                <w:szCs w:val="20"/>
              </w:rPr>
              <w:t>8</w:t>
            </w:r>
            <w:r w:rsidR="004C2592" w:rsidRPr="00F81300">
              <w:rPr>
                <w:rFonts w:cs="Calibri"/>
                <w:color w:val="000000"/>
                <w:szCs w:val="20"/>
              </w:rPr>
              <w:t>/2011</w:t>
            </w:r>
          </w:p>
        </w:tc>
        <w:tc>
          <w:tcPr>
            <w:tcW w:w="5534" w:type="dxa"/>
            <w:tcBorders>
              <w:top w:val="nil"/>
              <w:left w:val="nil"/>
              <w:bottom w:val="single" w:sz="8" w:space="0" w:color="auto"/>
              <w:right w:val="single" w:sz="8" w:space="0" w:color="auto"/>
            </w:tcBorders>
            <w:shd w:val="clear" w:color="auto" w:fill="auto"/>
            <w:noWrap/>
            <w:vAlign w:val="bottom"/>
            <w:hideMark/>
          </w:tcPr>
          <w:p w:rsidR="004F360F" w:rsidRPr="00F81300" w:rsidRDefault="004F360F" w:rsidP="00BE3C84">
            <w:pPr>
              <w:spacing w:after="0"/>
              <w:rPr>
                <w:rFonts w:cs="Calibri"/>
                <w:color w:val="000000"/>
                <w:szCs w:val="20"/>
              </w:rPr>
            </w:pPr>
            <w:r w:rsidRPr="00F81300">
              <w:rPr>
                <w:rFonts w:cs="Calibri"/>
                <w:color w:val="000000"/>
                <w:szCs w:val="20"/>
              </w:rPr>
              <w:t>Entire Project review; Preparation of the package for the Projects Library, Project submission.</w:t>
            </w:r>
          </w:p>
        </w:tc>
      </w:tr>
    </w:tbl>
    <w:p w:rsidR="00CC7422" w:rsidRPr="00F81300" w:rsidRDefault="00985AF7" w:rsidP="00CC7422">
      <w:pPr>
        <w:pStyle w:val="BodyText1"/>
        <w:rPr>
          <w:b/>
          <w:szCs w:val="20"/>
        </w:rPr>
      </w:pPr>
      <w:r w:rsidRPr="00F81300">
        <w:rPr>
          <w:b/>
          <w:szCs w:val="20"/>
        </w:rPr>
        <w:t>5. Lessons learned</w:t>
      </w:r>
    </w:p>
    <w:p w:rsidR="00CC7422" w:rsidRPr="00F81300" w:rsidRDefault="00961EB8" w:rsidP="00CC7422">
      <w:pPr>
        <w:pStyle w:val="BodyText1"/>
        <w:rPr>
          <w:szCs w:val="20"/>
        </w:rPr>
      </w:pPr>
      <w:r w:rsidRPr="00F81300">
        <w:rPr>
          <w:i/>
          <w:szCs w:val="20"/>
        </w:rPr>
        <w:t xml:space="preserve">Team work. </w:t>
      </w:r>
      <w:r w:rsidRPr="00F81300">
        <w:rPr>
          <w:szCs w:val="20"/>
        </w:rPr>
        <w:t xml:space="preserve">Initially, I was going to work in a team with one of the students. However, finally we separated, as I didn’t want to rely on anybody. It seemed like it would be very hard to manage our schedule differences. I was a wise decision, as that student dropped from the course lately because of the schedule conflicts. I would find myself in very uncomfortable position if I would rely on him. This situation showed me once again how it was difficult to work in a team even when there are very good attitude and relationships.  On the other hand, I believe that for this particular course it’s better to work alone. In the real life situation, each person does his or her job, the job he was hired for. In the learning process, however, </w:t>
      </w:r>
      <w:r w:rsidR="00C34940" w:rsidRPr="00F81300">
        <w:rPr>
          <w:szCs w:val="20"/>
        </w:rPr>
        <w:t>students</w:t>
      </w:r>
      <w:r w:rsidRPr="00F81300">
        <w:rPr>
          <w:szCs w:val="20"/>
        </w:rPr>
        <w:t xml:space="preserve"> want to try every possible task, if you devise the task between team members, it may be the case that some people do only modeling, and some people do only writing, and they do not learn other things.</w:t>
      </w:r>
    </w:p>
    <w:p w:rsidR="00961EB8" w:rsidRPr="00F81300" w:rsidRDefault="001D11B7" w:rsidP="00CC7422">
      <w:pPr>
        <w:pStyle w:val="BodyText1"/>
        <w:rPr>
          <w:szCs w:val="20"/>
        </w:rPr>
      </w:pPr>
      <w:r w:rsidRPr="00F81300">
        <w:rPr>
          <w:i/>
          <w:szCs w:val="20"/>
        </w:rPr>
        <w:t xml:space="preserve">Model Review. </w:t>
      </w:r>
      <w:r w:rsidR="008019B9" w:rsidRPr="00F81300">
        <w:rPr>
          <w:szCs w:val="20"/>
        </w:rPr>
        <w:t>While I worked alone, I knew</w:t>
      </w:r>
      <w:r w:rsidRPr="00F81300">
        <w:rPr>
          <w:szCs w:val="20"/>
        </w:rPr>
        <w:t xml:space="preserve"> it </w:t>
      </w:r>
      <w:r w:rsidR="008019B9" w:rsidRPr="00F81300">
        <w:rPr>
          <w:szCs w:val="20"/>
        </w:rPr>
        <w:t>was still necessary</w:t>
      </w:r>
      <w:r w:rsidRPr="00F81300">
        <w:rPr>
          <w:szCs w:val="20"/>
        </w:rPr>
        <w:t xml:space="preserve"> to show my model to some other people, and to explain them how it work</w:t>
      </w:r>
      <w:r w:rsidR="008019B9" w:rsidRPr="00F81300">
        <w:rPr>
          <w:szCs w:val="20"/>
        </w:rPr>
        <w:t>ed</w:t>
      </w:r>
      <w:r w:rsidRPr="00F81300">
        <w:rPr>
          <w:szCs w:val="20"/>
        </w:rPr>
        <w:t xml:space="preserve"> and what it calculate</w:t>
      </w:r>
      <w:r w:rsidR="008019B9" w:rsidRPr="00F81300">
        <w:rPr>
          <w:szCs w:val="20"/>
        </w:rPr>
        <w:t>d</w:t>
      </w:r>
      <w:r w:rsidRPr="00F81300">
        <w:rPr>
          <w:szCs w:val="20"/>
        </w:rPr>
        <w:t xml:space="preserve">. And indeed it was very insightful; I was immediately pointed to some problems with the model and errors in the calculations. So, it is always great to have a pair of fresh eyes. Also after explaining the mechanics of the model to a real person, it was easier for me to explain it on paper. </w:t>
      </w:r>
      <w:r w:rsidR="008019B9" w:rsidRPr="00F81300">
        <w:rPr>
          <w:szCs w:val="20"/>
        </w:rPr>
        <w:t>It is better to start sharing your model with somebody else as early as possible to avoid making big changes later.</w:t>
      </w:r>
    </w:p>
    <w:p w:rsidR="005336D1" w:rsidRPr="00F81300" w:rsidRDefault="005336D1" w:rsidP="00CC7422">
      <w:pPr>
        <w:pStyle w:val="BodyText1"/>
        <w:rPr>
          <w:szCs w:val="20"/>
        </w:rPr>
      </w:pPr>
      <w:r w:rsidRPr="00F81300">
        <w:rPr>
          <w:i/>
          <w:szCs w:val="20"/>
        </w:rPr>
        <w:t xml:space="preserve">Schedule. </w:t>
      </w:r>
      <w:r w:rsidRPr="00F81300">
        <w:rPr>
          <w:szCs w:val="20"/>
        </w:rPr>
        <w:t xml:space="preserve">I think that a good schedule is really important for this course and the project. </w:t>
      </w:r>
      <w:r w:rsidR="00E34541" w:rsidRPr="00F81300">
        <w:rPr>
          <w:szCs w:val="20"/>
        </w:rPr>
        <w:t xml:space="preserve">I had an experience of making all the work in last minutes before the due date. It is always very hard and stressful. This time I paid very close attention to my schedule. I planned my time taking into account that my circumstance can change and I should be still able to do everything on time. I’m very satisfied with my performance this semester, I really was able to pace myself right, and didn’t have to rush at any point. </w:t>
      </w:r>
      <w:r w:rsidR="003D68DA" w:rsidRPr="00F81300">
        <w:rPr>
          <w:szCs w:val="20"/>
        </w:rPr>
        <w:t xml:space="preserve"> However, I also realized that making things in advance is not always wise. I spent 4 hours creating the Requirements for Word Document and the Requirements for Excel Documents, and then it was said we didn’t need them. I would create them in any case, as they are useful, but I would form them in the way it would be convenient for me to find the information. Instead, I wasted my time creating lines of no more than 25 words.</w:t>
      </w:r>
    </w:p>
    <w:p w:rsidR="00A46212" w:rsidRPr="00F81300" w:rsidRDefault="00612328" w:rsidP="00CC7422">
      <w:pPr>
        <w:pStyle w:val="BodyText1"/>
      </w:pPr>
      <w:r w:rsidRPr="00F81300">
        <w:rPr>
          <w:i/>
          <w:szCs w:val="20"/>
        </w:rPr>
        <w:t xml:space="preserve">The Wish of the Customer. </w:t>
      </w:r>
      <w:r w:rsidRPr="00F81300">
        <w:rPr>
          <w:szCs w:val="20"/>
        </w:rPr>
        <w:t>I’ve read many times in the literature for modelers, that a modeler cannot do what he or she wants or believes is absolutely necessary to do, rather it what the customer wishes. Robert Woolsey and Huntington Swanson in their famous book “Operations Research for Immediate Application” write that “the O.R. man is usually shocked that the customer would want anything less than the ‘optimum’ solution and remonstrates with him vigorously that he be allowed to continue on to 100 percent.” I also did this mistake, trying to persuade Rick that simulation studies were absolutely necessary for my Project. It didn’t work, of caus</w:t>
      </w:r>
      <w:r w:rsidR="00055FCD" w:rsidRPr="00F81300">
        <w:rPr>
          <w:szCs w:val="20"/>
        </w:rPr>
        <w:t>e, and I learned a lot from it.</w:t>
      </w:r>
    </w:p>
    <w:sectPr w:rsidR="00A46212" w:rsidRPr="00F81300" w:rsidSect="00B03AF3">
      <w:headerReference w:type="default" r:id="rId6"/>
      <w:pgSz w:w="12240" w:h="15840"/>
      <w:pgMar w:top="1440" w:right="1440" w:bottom="1440" w:left="180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84" w:rsidRDefault="00BE3C84" w:rsidP="001B3D2E">
      <w:pPr>
        <w:spacing w:after="0"/>
      </w:pPr>
      <w:r>
        <w:separator/>
      </w:r>
    </w:p>
  </w:endnote>
  <w:endnote w:type="continuationSeparator" w:id="0">
    <w:p w:rsidR="00BE3C84" w:rsidRDefault="00BE3C84" w:rsidP="001B3D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84" w:rsidRDefault="00BE3C84" w:rsidP="001B3D2E">
      <w:pPr>
        <w:spacing w:after="0"/>
      </w:pPr>
      <w:r>
        <w:separator/>
      </w:r>
    </w:p>
  </w:footnote>
  <w:footnote w:type="continuationSeparator" w:id="0">
    <w:p w:rsidR="00BE3C84" w:rsidRDefault="00BE3C84" w:rsidP="001B3D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2E" w:rsidRPr="00F81300" w:rsidRDefault="001B3D2E" w:rsidP="001B3D2E">
    <w:pPr>
      <w:pStyle w:val="Header"/>
      <w:jc w:val="left"/>
      <w:rPr>
        <w:rFonts w:ascii="Verdana" w:hAnsi="Verdana"/>
        <w:sz w:val="20"/>
        <w:szCs w:val="20"/>
      </w:rPr>
    </w:pPr>
    <w:r w:rsidRPr="00F81300">
      <w:rPr>
        <w:rFonts w:ascii="Verdana" w:hAnsi="Verdana"/>
        <w:sz w:val="20"/>
        <w:szCs w:val="20"/>
      </w:rPr>
      <w:t>Project Name:</w:t>
    </w:r>
    <w:r w:rsidR="00761740" w:rsidRPr="00F81300">
      <w:rPr>
        <w:rFonts w:ascii="Verdana" w:hAnsi="Verdana"/>
        <w:sz w:val="20"/>
        <w:szCs w:val="20"/>
      </w:rPr>
      <w:t xml:space="preserve"> </w:t>
    </w:r>
    <w:r w:rsidR="008155CE" w:rsidRPr="00F81300">
      <w:rPr>
        <w:rFonts w:ascii="Verdana" w:hAnsi="Verdana"/>
        <w:sz w:val="20"/>
        <w:szCs w:val="20"/>
      </w:rPr>
      <w:t>SimulPro</w:t>
    </w:r>
  </w:p>
  <w:p w:rsidR="001B3D2E" w:rsidRPr="00F81300" w:rsidRDefault="001B3D2E" w:rsidP="001B3D2E">
    <w:pPr>
      <w:pStyle w:val="Header"/>
      <w:jc w:val="left"/>
      <w:rPr>
        <w:rFonts w:ascii="Verdana" w:hAnsi="Verdana"/>
        <w:sz w:val="20"/>
        <w:szCs w:val="20"/>
      </w:rPr>
    </w:pPr>
    <w:r w:rsidRPr="00F81300">
      <w:rPr>
        <w:rFonts w:ascii="Verdana" w:hAnsi="Verdana"/>
        <w:sz w:val="20"/>
        <w:szCs w:val="20"/>
      </w:rPr>
      <w:t xml:space="preserve">Document Title: </w:t>
    </w:r>
    <w:r w:rsidR="00761740" w:rsidRPr="00F81300">
      <w:rPr>
        <w:rFonts w:ascii="Verdana" w:hAnsi="Verdana"/>
        <w:sz w:val="20"/>
        <w:szCs w:val="20"/>
      </w:rPr>
      <w:t>Final Report</w:t>
    </w:r>
  </w:p>
  <w:p w:rsidR="001B3D2E" w:rsidRPr="00F81300" w:rsidRDefault="001B3D2E" w:rsidP="001B3D2E">
    <w:pPr>
      <w:pStyle w:val="Header"/>
      <w:jc w:val="left"/>
      <w:rPr>
        <w:rFonts w:ascii="Verdana" w:hAnsi="Verdana"/>
        <w:sz w:val="20"/>
        <w:szCs w:val="20"/>
      </w:rPr>
    </w:pPr>
    <w:r w:rsidRPr="00F81300">
      <w:rPr>
        <w:rFonts w:ascii="Verdana" w:hAnsi="Verdana"/>
        <w:sz w:val="20"/>
        <w:szCs w:val="20"/>
      </w:rPr>
      <w:t>Revision Number: 1.0</w:t>
    </w:r>
  </w:p>
  <w:p w:rsidR="001B3D2E" w:rsidRPr="00F81300" w:rsidRDefault="001B3D2E" w:rsidP="001B3D2E">
    <w:pPr>
      <w:pStyle w:val="Header"/>
      <w:ind w:right="-1080"/>
      <w:jc w:val="right"/>
      <w:rPr>
        <w:rFonts w:ascii="Verdana" w:hAnsi="Verdana"/>
        <w:b/>
        <w:bCs/>
        <w:noProof/>
        <w:sz w:val="20"/>
        <w:szCs w:val="20"/>
      </w:rPr>
    </w:pPr>
    <w:r w:rsidRPr="00EB1238">
      <w:rPr>
        <w:rFonts w:ascii="Verdana" w:hAnsi="Verdana"/>
        <w:color w:val="808080"/>
        <w:spacing w:val="60"/>
        <w:sz w:val="20"/>
        <w:szCs w:val="20"/>
      </w:rPr>
      <w:t>Page</w:t>
    </w:r>
    <w:r w:rsidRPr="00F81300">
      <w:rPr>
        <w:rFonts w:ascii="Verdana" w:hAnsi="Verdana"/>
        <w:sz w:val="20"/>
        <w:szCs w:val="20"/>
      </w:rPr>
      <w:t xml:space="preserve"> | </w:t>
    </w:r>
    <w:r w:rsidRPr="00F81300">
      <w:rPr>
        <w:rFonts w:ascii="Verdana" w:hAnsi="Verdana"/>
        <w:sz w:val="20"/>
        <w:szCs w:val="20"/>
      </w:rPr>
      <w:fldChar w:fldCharType="begin"/>
    </w:r>
    <w:r w:rsidRPr="00F81300">
      <w:rPr>
        <w:rFonts w:ascii="Verdana" w:hAnsi="Verdana"/>
        <w:sz w:val="20"/>
        <w:szCs w:val="20"/>
      </w:rPr>
      <w:instrText xml:space="preserve"> PAGE   \* MERGEFORMAT </w:instrText>
    </w:r>
    <w:r w:rsidRPr="00F81300">
      <w:rPr>
        <w:rFonts w:ascii="Verdana" w:hAnsi="Verdana"/>
        <w:sz w:val="20"/>
        <w:szCs w:val="20"/>
      </w:rPr>
      <w:fldChar w:fldCharType="separate"/>
    </w:r>
    <w:r w:rsidR="00EB1238" w:rsidRPr="00EB1238">
      <w:rPr>
        <w:rFonts w:ascii="Verdana" w:hAnsi="Verdana"/>
        <w:b/>
        <w:bCs/>
        <w:noProof/>
        <w:sz w:val="20"/>
        <w:szCs w:val="20"/>
      </w:rPr>
      <w:t>2</w:t>
    </w:r>
    <w:r w:rsidRPr="00F81300">
      <w:rPr>
        <w:rFonts w:ascii="Verdana" w:hAnsi="Verdana"/>
        <w:b/>
        <w:bCs/>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55CE"/>
    <w:rsid w:val="00003A89"/>
    <w:rsid w:val="00022C87"/>
    <w:rsid w:val="00055FCD"/>
    <w:rsid w:val="0006142A"/>
    <w:rsid w:val="001030B3"/>
    <w:rsid w:val="001161B7"/>
    <w:rsid w:val="00137EDA"/>
    <w:rsid w:val="0015791C"/>
    <w:rsid w:val="001845A1"/>
    <w:rsid w:val="001B3D2E"/>
    <w:rsid w:val="001C283D"/>
    <w:rsid w:val="001D11B7"/>
    <w:rsid w:val="00255A3F"/>
    <w:rsid w:val="00287A6C"/>
    <w:rsid w:val="00297DA5"/>
    <w:rsid w:val="002D3BC1"/>
    <w:rsid w:val="002E660B"/>
    <w:rsid w:val="00302295"/>
    <w:rsid w:val="00334AC6"/>
    <w:rsid w:val="003A33DA"/>
    <w:rsid w:val="003C0302"/>
    <w:rsid w:val="003D68DA"/>
    <w:rsid w:val="003E00F7"/>
    <w:rsid w:val="003E4474"/>
    <w:rsid w:val="004378F1"/>
    <w:rsid w:val="0044180E"/>
    <w:rsid w:val="004929DB"/>
    <w:rsid w:val="004C2592"/>
    <w:rsid w:val="004D53E8"/>
    <w:rsid w:val="004F360F"/>
    <w:rsid w:val="005336D1"/>
    <w:rsid w:val="00577167"/>
    <w:rsid w:val="00595F84"/>
    <w:rsid w:val="005A43BB"/>
    <w:rsid w:val="005D70C1"/>
    <w:rsid w:val="00612328"/>
    <w:rsid w:val="00645D3D"/>
    <w:rsid w:val="006D4DCC"/>
    <w:rsid w:val="006F4882"/>
    <w:rsid w:val="007507FE"/>
    <w:rsid w:val="00750B8A"/>
    <w:rsid w:val="00761740"/>
    <w:rsid w:val="00790364"/>
    <w:rsid w:val="007C73E0"/>
    <w:rsid w:val="008019B9"/>
    <w:rsid w:val="0081502A"/>
    <w:rsid w:val="008155CE"/>
    <w:rsid w:val="008E2C35"/>
    <w:rsid w:val="00961EB8"/>
    <w:rsid w:val="00985AF7"/>
    <w:rsid w:val="009D270A"/>
    <w:rsid w:val="009E4269"/>
    <w:rsid w:val="00A46212"/>
    <w:rsid w:val="00AE041C"/>
    <w:rsid w:val="00AE272D"/>
    <w:rsid w:val="00AE2D63"/>
    <w:rsid w:val="00B03AF3"/>
    <w:rsid w:val="00B25AEC"/>
    <w:rsid w:val="00B33F8E"/>
    <w:rsid w:val="00B43FDF"/>
    <w:rsid w:val="00B86677"/>
    <w:rsid w:val="00BC76BC"/>
    <w:rsid w:val="00BD13DC"/>
    <w:rsid w:val="00BE3C84"/>
    <w:rsid w:val="00C20B6F"/>
    <w:rsid w:val="00C34940"/>
    <w:rsid w:val="00C92F96"/>
    <w:rsid w:val="00CA1522"/>
    <w:rsid w:val="00CA6B57"/>
    <w:rsid w:val="00CC7422"/>
    <w:rsid w:val="00D702BB"/>
    <w:rsid w:val="00D87919"/>
    <w:rsid w:val="00E34541"/>
    <w:rsid w:val="00EA5CB3"/>
    <w:rsid w:val="00EB1238"/>
    <w:rsid w:val="00F626A2"/>
    <w:rsid w:val="00F81300"/>
    <w:rsid w:val="00F92C52"/>
    <w:rsid w:val="00F92D88"/>
    <w:rsid w:val="00FC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34AC6"/>
    <w:pPr>
      <w:spacing w:after="200"/>
    </w:pPr>
    <w:rPr>
      <w:rFonts w:ascii="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BodyText"/>
    <w:uiPriority w:val="99"/>
    <w:unhideWhenUsed/>
    <w:qFormat/>
    <w:rsid w:val="00CA1522"/>
    <w:pPr>
      <w:pBdr>
        <w:top w:val="single" w:sz="2" w:space="10" w:color="DDDDDD"/>
        <w:left w:val="single" w:sz="2" w:space="10" w:color="DDDDDD"/>
        <w:bottom w:val="single" w:sz="2" w:space="10" w:color="DDDDDD"/>
        <w:right w:val="single" w:sz="2" w:space="10" w:color="DDDDDD"/>
      </w:pBdr>
      <w:ind w:left="1152" w:right="1152"/>
    </w:pPr>
    <w:rPr>
      <w:rFonts w:eastAsia="MS PMincho"/>
      <w:i/>
      <w:iCs/>
    </w:rPr>
  </w:style>
  <w:style w:type="paragraph" w:styleId="BodyText">
    <w:name w:val="Body Text"/>
    <w:basedOn w:val="Normal"/>
    <w:link w:val="BodyTextChar"/>
    <w:uiPriority w:val="99"/>
    <w:semiHidden/>
    <w:unhideWhenUsed/>
    <w:rsid w:val="00D702BB"/>
    <w:pPr>
      <w:spacing w:after="120"/>
    </w:pPr>
  </w:style>
  <w:style w:type="character" w:customStyle="1" w:styleId="BodyTextChar">
    <w:name w:val="Body Text Char"/>
    <w:basedOn w:val="DefaultParagraphFont"/>
    <w:link w:val="BodyText"/>
    <w:uiPriority w:val="99"/>
    <w:semiHidden/>
    <w:rsid w:val="00D702BB"/>
  </w:style>
  <w:style w:type="paragraph" w:customStyle="1" w:styleId="BodyText1">
    <w:name w:val="Body Text1"/>
    <w:basedOn w:val="BodyText"/>
    <w:link w:val="BodytextChar0"/>
    <w:qFormat/>
    <w:rsid w:val="00AE041C"/>
    <w:pPr>
      <w:spacing w:before="240" w:after="240"/>
    </w:pPr>
  </w:style>
  <w:style w:type="paragraph" w:customStyle="1" w:styleId="Mystyle">
    <w:name w:val="My style"/>
    <w:basedOn w:val="BodyText1"/>
    <w:link w:val="MystyleChar"/>
    <w:rsid w:val="00CA1522"/>
  </w:style>
  <w:style w:type="character" w:customStyle="1" w:styleId="MystyleChar">
    <w:name w:val="My style Char"/>
    <w:link w:val="Mystyle"/>
    <w:rsid w:val="00CA1522"/>
    <w:rPr>
      <w:sz w:val="24"/>
    </w:rPr>
  </w:style>
  <w:style w:type="character" w:customStyle="1" w:styleId="BodytextChar0">
    <w:name w:val="Body text Char"/>
    <w:link w:val="BodyText1"/>
    <w:rsid w:val="00AE041C"/>
    <w:rPr>
      <w:rFonts w:ascii="Verdana" w:hAnsi="Verdana"/>
      <w:sz w:val="20"/>
    </w:rPr>
  </w:style>
  <w:style w:type="paragraph" w:styleId="Header">
    <w:name w:val="header"/>
    <w:basedOn w:val="Normal"/>
    <w:link w:val="HeaderChar"/>
    <w:uiPriority w:val="99"/>
    <w:unhideWhenUsed/>
    <w:rsid w:val="003E00F7"/>
    <w:pPr>
      <w:tabs>
        <w:tab w:val="center" w:pos="4680"/>
        <w:tab w:val="right" w:pos="9360"/>
      </w:tabs>
      <w:spacing w:after="0"/>
      <w:jc w:val="both"/>
    </w:pPr>
    <w:rPr>
      <w:rFonts w:ascii="Times New Roman" w:hAnsi="Times New Roman"/>
      <w:sz w:val="24"/>
    </w:rPr>
  </w:style>
  <w:style w:type="character" w:customStyle="1" w:styleId="HeaderChar">
    <w:name w:val="Header Char"/>
    <w:link w:val="Header"/>
    <w:uiPriority w:val="99"/>
    <w:rsid w:val="003E00F7"/>
    <w:rPr>
      <w:sz w:val="24"/>
    </w:rPr>
  </w:style>
  <w:style w:type="paragraph" w:styleId="Footer">
    <w:name w:val="footer"/>
    <w:basedOn w:val="Normal"/>
    <w:link w:val="FooterChar"/>
    <w:uiPriority w:val="99"/>
    <w:unhideWhenUsed/>
    <w:rsid w:val="001B3D2E"/>
    <w:pPr>
      <w:tabs>
        <w:tab w:val="center" w:pos="4680"/>
        <w:tab w:val="right" w:pos="9360"/>
      </w:tabs>
      <w:spacing w:after="0"/>
    </w:pPr>
  </w:style>
  <w:style w:type="character" w:customStyle="1" w:styleId="FooterChar">
    <w:name w:val="Footer Char"/>
    <w:link w:val="Footer"/>
    <w:uiPriority w:val="99"/>
    <w:rsid w:val="001B3D2E"/>
    <w:rPr>
      <w:rFonts w:ascii="Verdana" w:hAnsi="Verdana"/>
      <w:sz w:val="20"/>
    </w:rPr>
  </w:style>
  <w:style w:type="character" w:styleId="Hyperlink">
    <w:name w:val="Hyperlink"/>
    <w:uiPriority w:val="99"/>
    <w:unhideWhenUsed/>
    <w:rsid w:val="003E4474"/>
    <w:rPr>
      <w:color w:val="5F5F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Spreadsheet Models for Managers Project Library</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ISMT</cp:keywords>
  <cp:lastModifiedBy>Richard Brenner</cp:lastModifiedBy>
  <cp:revision>2</cp:revision>
  <dcterms:created xsi:type="dcterms:W3CDTF">2012-11-14T20:02:00Z</dcterms:created>
  <dcterms:modified xsi:type="dcterms:W3CDTF">2012-11-14T20:02:00Z</dcterms:modified>
</cp:coreProperties>
</file>